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481A" w:rsidRDefault="008566D6" w:rsidP="003D481A">
      <w:bookmarkStart w:id="0" w:name="_GoBack"/>
      <w:bookmarkEnd w:id="0"/>
      <w:r>
        <w:rPr>
          <w:noProof/>
          <w:lang w:eastAsia="en-GB"/>
        </w:rPr>
        <w:drawing>
          <wp:anchor distT="0" distB="0" distL="114300" distR="114300" simplePos="0" relativeHeight="251663360" behindDoc="1" locked="0" layoutInCell="1" allowOverlap="1" wp14:anchorId="7D906A33" wp14:editId="7EDE8F28">
            <wp:simplePos x="0" y="0"/>
            <wp:positionH relativeFrom="column">
              <wp:posOffset>1236028</wp:posOffset>
            </wp:positionH>
            <wp:positionV relativeFrom="paragraph">
              <wp:posOffset>-1347787</wp:posOffset>
            </wp:positionV>
            <wp:extent cx="5545455" cy="46767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icon large.png"/>
                    <pic:cNvPicPr/>
                  </pic:nvPicPr>
                  <pic:blipFill>
                    <a:blip r:embed="rId11">
                      <a:extLst>
                        <a:ext uri="{28A0092B-C50C-407E-A947-70E740481C1C}">
                          <a14:useLocalDpi xmlns:a14="http://schemas.microsoft.com/office/drawing/2010/main" val="0"/>
                        </a:ext>
                      </a:extLst>
                    </a:blip>
                    <a:stretch>
                      <a:fillRect/>
                    </a:stretch>
                  </pic:blipFill>
                  <pic:spPr>
                    <a:xfrm>
                      <a:off x="0" y="0"/>
                      <a:ext cx="5545455" cy="4676775"/>
                    </a:xfrm>
                    <a:prstGeom prst="rect">
                      <a:avLst/>
                    </a:prstGeom>
                  </pic:spPr>
                </pic:pic>
              </a:graphicData>
            </a:graphic>
            <wp14:sizeRelH relativeFrom="page">
              <wp14:pctWidth>0</wp14:pctWidth>
            </wp14:sizeRelH>
            <wp14:sizeRelV relativeFrom="page">
              <wp14:pctHeight>0</wp14:pctHeight>
            </wp14:sizeRelV>
          </wp:anchor>
        </w:drawing>
      </w:r>
      <w:r w:rsidR="005A001F">
        <w:rPr>
          <w:noProof/>
          <w:lang w:eastAsia="en-GB"/>
        </w:rPr>
        <w:drawing>
          <wp:anchor distT="0" distB="0" distL="114300" distR="114300" simplePos="0" relativeHeight="251668480" behindDoc="1" locked="0" layoutInCell="1" allowOverlap="1" wp14:anchorId="4A7ADEB7" wp14:editId="31139C61">
            <wp:simplePos x="0" y="0"/>
            <wp:positionH relativeFrom="column">
              <wp:posOffset>-523875</wp:posOffset>
            </wp:positionH>
            <wp:positionV relativeFrom="paragraph">
              <wp:posOffset>-447040</wp:posOffset>
            </wp:positionV>
            <wp:extent cx="2406015" cy="77787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6015" cy="777875"/>
                    </a:xfrm>
                    <a:prstGeom prst="rect">
                      <a:avLst/>
                    </a:prstGeom>
                  </pic:spPr>
                </pic:pic>
              </a:graphicData>
            </a:graphic>
            <wp14:sizeRelH relativeFrom="page">
              <wp14:pctWidth>0</wp14:pctWidth>
            </wp14:sizeRelH>
            <wp14:sizeRelV relativeFrom="page">
              <wp14:pctHeight>0</wp14:pctHeight>
            </wp14:sizeRelV>
          </wp:anchor>
        </w:drawing>
      </w:r>
    </w:p>
    <w:p w:rsidR="003D481A" w:rsidRDefault="003D481A" w:rsidP="003D481A">
      <w:r>
        <w:rPr>
          <w:noProof/>
          <w:lang w:eastAsia="en-GB"/>
        </w:rPr>
        <w:drawing>
          <wp:anchor distT="0" distB="0" distL="114300" distR="114300" simplePos="0" relativeHeight="251667456" behindDoc="1" locked="0" layoutInCell="1" allowOverlap="1" wp14:anchorId="45F871E6" wp14:editId="67366C8E">
            <wp:simplePos x="0" y="0"/>
            <wp:positionH relativeFrom="column">
              <wp:posOffset>3374571</wp:posOffset>
            </wp:positionH>
            <wp:positionV relativeFrom="paragraph">
              <wp:posOffset>8545286</wp:posOffset>
            </wp:positionV>
            <wp:extent cx="2870200" cy="419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powering tex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0200" cy="4191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Light"/>
        <w:tblpPr w:leftFromText="180" w:rightFromText="180" w:vertAnchor="text" w:horzAnchor="margin" w:tblpY="8668"/>
        <w:tblW w:w="9125" w:type="dxa"/>
        <w:tblLayout w:type="fixed"/>
        <w:tblLook w:val="01E0" w:firstRow="1" w:lastRow="1" w:firstColumn="1" w:lastColumn="1" w:noHBand="0" w:noVBand="0"/>
      </w:tblPr>
      <w:tblGrid>
        <w:gridCol w:w="3020"/>
        <w:gridCol w:w="3020"/>
        <w:gridCol w:w="3085"/>
      </w:tblGrid>
      <w:tr w:rsidR="007505FB" w:rsidRPr="001F6C8A" w:rsidTr="009348D8">
        <w:trPr>
          <w:trHeight w:val="20"/>
        </w:trPr>
        <w:tc>
          <w:tcPr>
            <w:tcW w:w="3020" w:type="dxa"/>
          </w:tcPr>
          <w:p w:rsidR="007505FB" w:rsidRPr="00726C71" w:rsidRDefault="007505FB" w:rsidP="009348D8">
            <w:pPr>
              <w:pStyle w:val="NoSpacing"/>
              <w:ind w:left="227"/>
              <w:rPr>
                <w:rFonts w:cstheme="minorHAnsi"/>
                <w:sz w:val="20"/>
              </w:rPr>
            </w:pPr>
            <w:r w:rsidRPr="00726C71">
              <w:rPr>
                <w:rFonts w:cstheme="minorHAnsi"/>
                <w:sz w:val="20"/>
              </w:rPr>
              <w:t>CEO approval:</w:t>
            </w:r>
          </w:p>
          <w:p w:rsidR="007505FB" w:rsidRPr="00726C71" w:rsidRDefault="007505FB" w:rsidP="009348D8">
            <w:pPr>
              <w:pStyle w:val="NoSpacing"/>
              <w:ind w:left="227"/>
              <w:rPr>
                <w:rFonts w:cstheme="minorHAnsi"/>
                <w:sz w:val="20"/>
              </w:rPr>
            </w:pPr>
          </w:p>
        </w:tc>
        <w:tc>
          <w:tcPr>
            <w:tcW w:w="3020" w:type="dxa"/>
          </w:tcPr>
          <w:p w:rsidR="007505FB" w:rsidRPr="00726C71" w:rsidRDefault="007505FB" w:rsidP="009348D8">
            <w:pPr>
              <w:pStyle w:val="NoSpacing"/>
              <w:ind w:left="227"/>
              <w:rPr>
                <w:rFonts w:cstheme="minorHAnsi"/>
                <w:sz w:val="20"/>
              </w:rPr>
            </w:pPr>
          </w:p>
        </w:tc>
        <w:tc>
          <w:tcPr>
            <w:tcW w:w="3085" w:type="dxa"/>
          </w:tcPr>
          <w:p w:rsidR="007505FB" w:rsidRPr="00726C71" w:rsidRDefault="007505FB" w:rsidP="009348D8">
            <w:pPr>
              <w:pStyle w:val="NoSpacing"/>
              <w:ind w:left="227"/>
              <w:rPr>
                <w:rFonts w:cstheme="minorHAnsi"/>
                <w:sz w:val="20"/>
              </w:rPr>
            </w:pPr>
            <w:r>
              <w:rPr>
                <w:rFonts w:cstheme="minorHAnsi"/>
                <w:sz w:val="20"/>
              </w:rPr>
              <w:t xml:space="preserve">Date: </w:t>
            </w:r>
          </w:p>
        </w:tc>
      </w:tr>
      <w:tr w:rsidR="007505FB" w:rsidRPr="001F6C8A" w:rsidTr="009348D8">
        <w:trPr>
          <w:trHeight w:val="415"/>
        </w:trPr>
        <w:tc>
          <w:tcPr>
            <w:tcW w:w="3020" w:type="dxa"/>
          </w:tcPr>
          <w:p w:rsidR="007505FB" w:rsidRPr="00726C71" w:rsidRDefault="007505FB" w:rsidP="009348D8">
            <w:pPr>
              <w:pStyle w:val="NoSpacing"/>
              <w:ind w:left="227"/>
              <w:rPr>
                <w:rFonts w:cstheme="minorHAnsi"/>
                <w:sz w:val="20"/>
              </w:rPr>
            </w:pPr>
            <w:r w:rsidRPr="00726C71">
              <w:rPr>
                <w:rFonts w:cstheme="minorHAnsi"/>
                <w:sz w:val="20"/>
              </w:rPr>
              <w:t xml:space="preserve">LGB Cluster </w:t>
            </w:r>
            <w:r w:rsidR="009348D8">
              <w:rPr>
                <w:rFonts w:cstheme="minorHAnsi"/>
                <w:sz w:val="20"/>
              </w:rPr>
              <w:t>ratification</w:t>
            </w:r>
          </w:p>
        </w:tc>
        <w:tc>
          <w:tcPr>
            <w:tcW w:w="3020" w:type="dxa"/>
          </w:tcPr>
          <w:p w:rsidR="007505FB" w:rsidRPr="00726C71" w:rsidRDefault="007505FB" w:rsidP="009348D8">
            <w:pPr>
              <w:pStyle w:val="NoSpacing"/>
              <w:ind w:left="227"/>
              <w:rPr>
                <w:rFonts w:cstheme="minorHAnsi"/>
                <w:sz w:val="20"/>
              </w:rPr>
            </w:pPr>
          </w:p>
        </w:tc>
        <w:tc>
          <w:tcPr>
            <w:tcW w:w="3085" w:type="dxa"/>
          </w:tcPr>
          <w:p w:rsidR="007505FB" w:rsidRPr="00726C71" w:rsidRDefault="007505FB" w:rsidP="009348D8">
            <w:pPr>
              <w:pStyle w:val="NoSpacing"/>
              <w:ind w:left="227"/>
              <w:rPr>
                <w:rFonts w:cstheme="minorHAnsi"/>
                <w:sz w:val="20"/>
              </w:rPr>
            </w:pPr>
            <w:r w:rsidRPr="00726C71">
              <w:rPr>
                <w:rFonts w:cstheme="minorHAnsi"/>
                <w:sz w:val="20"/>
              </w:rPr>
              <w:t>Date:</w:t>
            </w:r>
            <w:r>
              <w:rPr>
                <w:rFonts w:cstheme="minorHAnsi"/>
                <w:sz w:val="20"/>
              </w:rPr>
              <w:t xml:space="preserve"> </w:t>
            </w:r>
          </w:p>
        </w:tc>
      </w:tr>
      <w:tr w:rsidR="007505FB" w:rsidRPr="001F6C8A" w:rsidTr="009348D8">
        <w:trPr>
          <w:trHeight w:val="415"/>
        </w:trPr>
        <w:tc>
          <w:tcPr>
            <w:tcW w:w="3020" w:type="dxa"/>
          </w:tcPr>
          <w:p w:rsidR="007505FB" w:rsidRPr="00726C71" w:rsidRDefault="007505FB" w:rsidP="009348D8">
            <w:pPr>
              <w:pStyle w:val="NoSpacing"/>
              <w:ind w:left="227"/>
              <w:rPr>
                <w:rFonts w:cstheme="minorHAnsi"/>
                <w:sz w:val="20"/>
              </w:rPr>
            </w:pPr>
            <w:r w:rsidRPr="00726C71">
              <w:rPr>
                <w:rFonts w:cstheme="minorHAnsi"/>
                <w:sz w:val="20"/>
              </w:rPr>
              <w:t>Last reviewed on:</w:t>
            </w:r>
          </w:p>
        </w:tc>
        <w:tc>
          <w:tcPr>
            <w:tcW w:w="3020" w:type="dxa"/>
          </w:tcPr>
          <w:p w:rsidR="007505FB" w:rsidRPr="00726C71" w:rsidRDefault="007505FB" w:rsidP="009348D8">
            <w:pPr>
              <w:pStyle w:val="NoSpacing"/>
              <w:ind w:left="227"/>
              <w:rPr>
                <w:rFonts w:cstheme="minorHAnsi"/>
                <w:sz w:val="20"/>
              </w:rPr>
            </w:pPr>
          </w:p>
        </w:tc>
        <w:tc>
          <w:tcPr>
            <w:tcW w:w="3085" w:type="dxa"/>
          </w:tcPr>
          <w:p w:rsidR="007505FB" w:rsidRPr="00726C71" w:rsidRDefault="0064298D" w:rsidP="009348D8">
            <w:pPr>
              <w:pStyle w:val="NoSpacing"/>
              <w:ind w:left="227"/>
              <w:rPr>
                <w:rFonts w:cstheme="minorHAnsi"/>
                <w:sz w:val="20"/>
              </w:rPr>
            </w:pPr>
            <w:r>
              <w:rPr>
                <w:rFonts w:cstheme="minorHAnsi"/>
                <w:sz w:val="20"/>
              </w:rPr>
              <w:t>December 2021</w:t>
            </w:r>
          </w:p>
        </w:tc>
      </w:tr>
      <w:tr w:rsidR="007505FB" w:rsidRPr="001F6C8A" w:rsidTr="009348D8">
        <w:trPr>
          <w:trHeight w:val="421"/>
        </w:trPr>
        <w:tc>
          <w:tcPr>
            <w:tcW w:w="3020" w:type="dxa"/>
          </w:tcPr>
          <w:p w:rsidR="007505FB" w:rsidRPr="00726C71" w:rsidRDefault="007505FB" w:rsidP="009348D8">
            <w:pPr>
              <w:pStyle w:val="NoSpacing"/>
              <w:ind w:left="227"/>
              <w:rPr>
                <w:rFonts w:cstheme="minorHAnsi"/>
                <w:sz w:val="20"/>
              </w:rPr>
            </w:pPr>
            <w:r w:rsidRPr="00726C71">
              <w:rPr>
                <w:rFonts w:cstheme="minorHAnsi"/>
                <w:sz w:val="20"/>
              </w:rPr>
              <w:t>Next review due by:</w:t>
            </w:r>
          </w:p>
        </w:tc>
        <w:tc>
          <w:tcPr>
            <w:tcW w:w="3020" w:type="dxa"/>
          </w:tcPr>
          <w:p w:rsidR="007505FB" w:rsidRPr="00726C71" w:rsidRDefault="007505FB" w:rsidP="009348D8">
            <w:pPr>
              <w:pStyle w:val="NoSpacing"/>
              <w:ind w:left="227"/>
              <w:rPr>
                <w:rFonts w:cstheme="minorHAnsi"/>
                <w:sz w:val="20"/>
              </w:rPr>
            </w:pPr>
          </w:p>
        </w:tc>
        <w:tc>
          <w:tcPr>
            <w:tcW w:w="3085" w:type="dxa"/>
          </w:tcPr>
          <w:p w:rsidR="007505FB" w:rsidRPr="00726C71" w:rsidRDefault="0064298D" w:rsidP="009348D8">
            <w:pPr>
              <w:pStyle w:val="NoSpacing"/>
              <w:ind w:left="227"/>
              <w:rPr>
                <w:rFonts w:cstheme="minorHAnsi"/>
                <w:sz w:val="20"/>
              </w:rPr>
            </w:pPr>
            <w:r>
              <w:rPr>
                <w:rFonts w:cstheme="minorHAnsi"/>
                <w:sz w:val="20"/>
              </w:rPr>
              <w:t>December 2022</w:t>
            </w:r>
          </w:p>
        </w:tc>
      </w:tr>
    </w:tbl>
    <w:p w:rsidR="00C7496B" w:rsidRDefault="00FB18A1">
      <w:r>
        <w:rPr>
          <w:noProof/>
          <w:lang w:eastAsia="en-GB"/>
        </w:rPr>
        <mc:AlternateContent>
          <mc:Choice Requires="wps">
            <w:drawing>
              <wp:anchor distT="0" distB="0" distL="114300" distR="114300" simplePos="0" relativeHeight="251664384" behindDoc="0" locked="0" layoutInCell="1" allowOverlap="1" wp14:anchorId="7C6C1C37" wp14:editId="64D085C4">
                <wp:simplePos x="0" y="0"/>
                <wp:positionH relativeFrom="margin">
                  <wp:align>left</wp:align>
                </wp:positionH>
                <wp:positionV relativeFrom="paragraph">
                  <wp:posOffset>2980690</wp:posOffset>
                </wp:positionV>
                <wp:extent cx="2328863" cy="467995"/>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2328863" cy="467995"/>
                        </a:xfrm>
                        <a:prstGeom prst="rect">
                          <a:avLst/>
                        </a:prstGeom>
                        <a:solidFill>
                          <a:schemeClr val="lt1"/>
                        </a:solidFill>
                        <a:ln w="6350">
                          <a:noFill/>
                        </a:ln>
                      </wps:spPr>
                      <wps:txbx>
                        <w:txbxContent>
                          <w:p w:rsidR="000466B2" w:rsidRDefault="008566D6" w:rsidP="003D481A">
                            <w:pPr>
                              <w:pStyle w:val="BasicParagraph"/>
                              <w:rPr>
                                <w:rFonts w:ascii="Montserrat" w:hAnsi="Montserrat" w:cs="Montserrat"/>
                                <w:color w:val="049DBF"/>
                                <w:spacing w:val="-8"/>
                                <w:sz w:val="40"/>
                                <w:szCs w:val="40"/>
                              </w:rPr>
                            </w:pPr>
                            <w:r>
                              <w:rPr>
                                <w:rFonts w:ascii="Montserrat" w:hAnsi="Montserrat" w:cs="Montserrat"/>
                                <w:color w:val="049DBF"/>
                                <w:spacing w:val="-8"/>
                                <w:sz w:val="40"/>
                                <w:szCs w:val="40"/>
                              </w:rPr>
                              <w:t>Academy Policy</w:t>
                            </w:r>
                          </w:p>
                          <w:p w:rsidR="000466B2" w:rsidRDefault="00046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C1C37" id="_x0000_t202" coordsize="21600,21600" o:spt="202" path="m,l,21600r21600,l21600,xe">
                <v:stroke joinstyle="miter"/>
                <v:path gradientshapeok="t" o:connecttype="rect"/>
              </v:shapetype>
              <v:shape id="Text Box 11" o:spid="_x0000_s1026" type="#_x0000_t202" style="position:absolute;margin-left:0;margin-top:234.7pt;width:183.4pt;height:36.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" fillcolor="white [3201]" stroked="f" strokeweight=".5pt">
                <v:textbox>
                  <w:txbxContent>
                    <w:p w:rsidR="000466B2" w:rsidRDefault="008566D6" w:rsidP="003D481A">
                      <w:pPr>
                        <w:pStyle w:val="BasicParagraph"/>
                        <w:rPr>
                          <w:rFonts w:ascii="Montserrat" w:hAnsi="Montserrat" w:cs="Montserrat"/>
                          <w:color w:val="049DBF"/>
                          <w:spacing w:val="-8"/>
                          <w:sz w:val="40"/>
                          <w:szCs w:val="40"/>
                        </w:rPr>
                      </w:pPr>
                      <w:r>
                        <w:rPr>
                          <w:rFonts w:ascii="Montserrat" w:hAnsi="Montserrat" w:cs="Montserrat"/>
                          <w:color w:val="049DBF"/>
                          <w:spacing w:val="-8"/>
                          <w:sz w:val="40"/>
                          <w:szCs w:val="40"/>
                        </w:rPr>
                        <w:t>Academy Policy</w:t>
                      </w:r>
                    </w:p>
                    <w:p w:rsidR="000466B2" w:rsidRDefault="000466B2"/>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6625914" wp14:editId="6589BF3B">
                <wp:simplePos x="0" y="0"/>
                <wp:positionH relativeFrom="margin">
                  <wp:align>right</wp:align>
                </wp:positionH>
                <wp:positionV relativeFrom="paragraph">
                  <wp:posOffset>3852545</wp:posOffset>
                </wp:positionV>
                <wp:extent cx="5707971" cy="128491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07971" cy="1284919"/>
                        </a:xfrm>
                        <a:prstGeom prst="rect">
                          <a:avLst/>
                        </a:prstGeom>
                        <a:noFill/>
                        <a:ln w="6350">
                          <a:noFill/>
                        </a:ln>
                      </wps:spPr>
                      <wps:txbx>
                        <w:txbxContent>
                          <w:p w:rsidR="000466B2" w:rsidRDefault="0064298D" w:rsidP="0064298D">
                            <w:pPr>
                              <w:pStyle w:val="BasicParagraph"/>
                              <w:jc w:val="center"/>
                              <w:rPr>
                                <w:rFonts w:ascii="Athelas" w:hAnsi="Athelas" w:cs="Athelas"/>
                                <w:spacing w:val="-13"/>
                                <w:sz w:val="64"/>
                                <w:szCs w:val="64"/>
                              </w:rPr>
                            </w:pPr>
                            <w:r>
                              <w:rPr>
                                <w:rFonts w:ascii="Athelas" w:hAnsi="Athelas" w:cs="Athelas"/>
                                <w:spacing w:val="-13"/>
                                <w:sz w:val="64"/>
                                <w:szCs w:val="64"/>
                              </w:rPr>
                              <w:t>Ambleside Academy Admissions Policy 2023/24</w:t>
                            </w:r>
                          </w:p>
                          <w:p w:rsidR="000466B2" w:rsidRDefault="00046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5914" id="Text Box 12" o:spid="_x0000_s1027" type="#_x0000_t202" style="position:absolute;margin-left:398.25pt;margin-top:303.35pt;width:449.45pt;height:101.1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" filled="f" stroked="f" strokeweight=".5pt">
                <v:textbox>
                  <w:txbxContent>
                    <w:p w:rsidR="000466B2" w:rsidRDefault="0064298D" w:rsidP="0064298D">
                      <w:pPr>
                        <w:pStyle w:val="BasicParagraph"/>
                        <w:jc w:val="center"/>
                        <w:rPr>
                          <w:rFonts w:ascii="Athelas" w:hAnsi="Athelas" w:cs="Athelas"/>
                          <w:spacing w:val="-13"/>
                          <w:sz w:val="64"/>
                          <w:szCs w:val="64"/>
                        </w:rPr>
                      </w:pPr>
                      <w:r>
                        <w:rPr>
                          <w:rFonts w:ascii="Athelas" w:hAnsi="Athelas" w:cs="Athelas"/>
                          <w:spacing w:val="-13"/>
                          <w:sz w:val="64"/>
                          <w:szCs w:val="64"/>
                        </w:rPr>
                        <w:t>Ambleside Academy Admissions Policy 2023/24</w:t>
                      </w:r>
                    </w:p>
                    <w:p w:rsidR="000466B2" w:rsidRDefault="000466B2"/>
                  </w:txbxContent>
                </v:textbox>
                <w10:wrap anchorx="margin"/>
              </v:shape>
            </w:pict>
          </mc:Fallback>
        </mc:AlternateContent>
      </w:r>
      <w:r w:rsidR="001F6C8A">
        <w:rPr>
          <w:noProof/>
          <w:lang w:eastAsia="en-GB"/>
        </w:rPr>
        <w:t xml:space="preserve"> </w:t>
      </w:r>
      <w:r w:rsidR="003D481A">
        <w:br w:type="page"/>
      </w:r>
    </w:p>
    <w:sdt>
      <w:sdtPr>
        <w:rPr>
          <w:rFonts w:asciiTheme="minorHAnsi" w:eastAsiaTheme="minorHAnsi" w:hAnsiTheme="minorHAnsi" w:cstheme="minorBidi"/>
          <w:color w:val="auto"/>
          <w:sz w:val="24"/>
          <w:szCs w:val="24"/>
          <w:lang w:val="en-GB"/>
        </w:rPr>
        <w:id w:val="1082718664"/>
        <w:docPartObj>
          <w:docPartGallery w:val="Table of Contents"/>
          <w:docPartUnique/>
        </w:docPartObj>
      </w:sdtPr>
      <w:sdtEndPr>
        <w:rPr>
          <w:b/>
          <w:bCs/>
          <w:noProof/>
        </w:rPr>
      </w:sdtEndPr>
      <w:sdtContent>
        <w:p w:rsidR="00F524EA" w:rsidRPr="003B53E4" w:rsidRDefault="00F524EA">
          <w:pPr>
            <w:pStyle w:val="TOCHeading"/>
            <w:rPr>
              <w:rStyle w:val="Title1Char"/>
              <w:sz w:val="24"/>
            </w:rPr>
          </w:pPr>
          <w:r w:rsidRPr="003B53E4">
            <w:rPr>
              <w:rStyle w:val="Title1Char"/>
              <w:sz w:val="24"/>
            </w:rPr>
            <w:t>Contents</w:t>
          </w:r>
        </w:p>
        <w:p w:rsidR="00F524EA" w:rsidRPr="003B53E4" w:rsidRDefault="00F524EA" w:rsidP="00F524EA">
          <w:pPr>
            <w:rPr>
              <w:sz w:val="20"/>
              <w:szCs w:val="20"/>
              <w:lang w:val="en-US"/>
            </w:rPr>
          </w:pPr>
        </w:p>
        <w:p w:rsidR="003B53E4" w:rsidRPr="009B5534" w:rsidRDefault="00F524EA">
          <w:pPr>
            <w:pStyle w:val="TOC1"/>
            <w:tabs>
              <w:tab w:val="left" w:pos="400"/>
              <w:tab w:val="right" w:leader="dot" w:pos="9010"/>
            </w:tabs>
            <w:rPr>
              <w:rFonts w:asciiTheme="minorHAnsi" w:eastAsiaTheme="minorEastAsia" w:hAnsiTheme="minorHAnsi" w:cstheme="minorHAnsi"/>
              <w:noProof/>
              <w:szCs w:val="20"/>
              <w:lang w:val="en-GB" w:eastAsia="en-GB"/>
            </w:rPr>
          </w:pPr>
          <w:r w:rsidRPr="009B5534">
            <w:rPr>
              <w:rFonts w:asciiTheme="minorHAnsi" w:hAnsiTheme="minorHAnsi" w:cstheme="minorHAnsi"/>
              <w:szCs w:val="20"/>
            </w:rPr>
            <w:fldChar w:fldCharType="begin"/>
          </w:r>
          <w:r w:rsidRPr="009B5534">
            <w:rPr>
              <w:rFonts w:asciiTheme="minorHAnsi" w:hAnsiTheme="minorHAnsi" w:cstheme="minorHAnsi"/>
              <w:szCs w:val="20"/>
            </w:rPr>
            <w:instrText xml:space="preserve"> TOC \o "1-3" \h \z \u </w:instrText>
          </w:r>
          <w:r w:rsidRPr="009B5534">
            <w:rPr>
              <w:rFonts w:asciiTheme="minorHAnsi" w:hAnsiTheme="minorHAnsi" w:cstheme="minorHAnsi"/>
              <w:szCs w:val="20"/>
            </w:rPr>
            <w:fldChar w:fldCharType="separate"/>
          </w:r>
          <w:hyperlink w:anchor="_Toc97912805" w:history="1">
            <w:r w:rsidR="003B53E4" w:rsidRPr="009B5534">
              <w:rPr>
                <w:rStyle w:val="Hyperlink"/>
                <w:rFonts w:asciiTheme="minorHAnsi" w:hAnsiTheme="minorHAnsi" w:cstheme="minorHAnsi"/>
                <w:noProof/>
                <w:szCs w:val="20"/>
              </w:rPr>
              <w:t>Introduction</w:t>
            </w:r>
            <w:r w:rsidR="003B53E4" w:rsidRPr="009B5534">
              <w:rPr>
                <w:rFonts w:asciiTheme="minorHAnsi" w:hAnsiTheme="minorHAnsi" w:cstheme="minorHAnsi"/>
                <w:noProof/>
                <w:webHidden/>
                <w:szCs w:val="20"/>
              </w:rPr>
              <w:tab/>
            </w:r>
            <w:r w:rsidR="003B53E4" w:rsidRPr="009B5534">
              <w:rPr>
                <w:rFonts w:asciiTheme="minorHAnsi" w:hAnsiTheme="minorHAnsi" w:cstheme="minorHAnsi"/>
                <w:noProof/>
                <w:webHidden/>
                <w:szCs w:val="20"/>
              </w:rPr>
              <w:fldChar w:fldCharType="begin"/>
            </w:r>
            <w:r w:rsidR="003B53E4" w:rsidRPr="009B5534">
              <w:rPr>
                <w:rFonts w:asciiTheme="minorHAnsi" w:hAnsiTheme="minorHAnsi" w:cstheme="minorHAnsi"/>
                <w:noProof/>
                <w:webHidden/>
                <w:szCs w:val="20"/>
              </w:rPr>
              <w:instrText xml:space="preserve"> PAGEREF _Toc97912805 \h </w:instrText>
            </w:r>
            <w:r w:rsidR="003B53E4" w:rsidRPr="009B5534">
              <w:rPr>
                <w:rFonts w:asciiTheme="minorHAnsi" w:hAnsiTheme="minorHAnsi" w:cstheme="minorHAnsi"/>
                <w:noProof/>
                <w:webHidden/>
                <w:szCs w:val="20"/>
              </w:rPr>
            </w:r>
            <w:r w:rsidR="003B53E4" w:rsidRPr="009B5534">
              <w:rPr>
                <w:rFonts w:asciiTheme="minorHAnsi" w:hAnsiTheme="minorHAnsi" w:cstheme="minorHAnsi"/>
                <w:noProof/>
                <w:webHidden/>
                <w:szCs w:val="20"/>
              </w:rPr>
              <w:fldChar w:fldCharType="separate"/>
            </w:r>
            <w:r w:rsidR="007F6883">
              <w:rPr>
                <w:rFonts w:asciiTheme="minorHAnsi" w:hAnsiTheme="minorHAnsi" w:cstheme="minorHAnsi"/>
                <w:noProof/>
                <w:webHidden/>
                <w:szCs w:val="20"/>
              </w:rPr>
              <w:t>3</w:t>
            </w:r>
            <w:r w:rsidR="003B53E4" w:rsidRPr="009B5534">
              <w:rPr>
                <w:rFonts w:asciiTheme="minorHAnsi" w:hAnsiTheme="minorHAnsi" w:cstheme="minorHAnsi"/>
                <w:noProof/>
                <w:webHidden/>
                <w:szCs w:val="20"/>
              </w:rPr>
              <w:fldChar w:fldCharType="end"/>
            </w:r>
          </w:hyperlink>
        </w:p>
        <w:p w:rsidR="003B53E4" w:rsidRPr="009B5534" w:rsidRDefault="003A3136">
          <w:pPr>
            <w:pStyle w:val="TOC1"/>
            <w:tabs>
              <w:tab w:val="left" w:pos="400"/>
              <w:tab w:val="right" w:leader="dot" w:pos="9010"/>
            </w:tabs>
            <w:rPr>
              <w:rFonts w:asciiTheme="minorHAnsi" w:eastAsiaTheme="minorEastAsia" w:hAnsiTheme="minorHAnsi" w:cstheme="minorHAnsi"/>
              <w:noProof/>
              <w:szCs w:val="20"/>
              <w:lang w:val="en-GB" w:eastAsia="en-GB"/>
            </w:rPr>
          </w:pPr>
          <w:hyperlink w:anchor="_Toc97912806" w:history="1">
            <w:r w:rsidR="009B5534" w:rsidRPr="009B5534">
              <w:rPr>
                <w:rStyle w:val="Hyperlink"/>
                <w:rFonts w:asciiTheme="minorHAnsi" w:hAnsiTheme="minorHAnsi" w:cstheme="minorHAnsi"/>
                <w:noProof/>
                <w:szCs w:val="20"/>
              </w:rPr>
              <w:t>How to apply</w:t>
            </w:r>
            <w:r w:rsidR="003B53E4" w:rsidRPr="009B5534">
              <w:rPr>
                <w:rFonts w:asciiTheme="minorHAnsi" w:hAnsiTheme="minorHAnsi" w:cstheme="minorHAnsi"/>
                <w:noProof/>
                <w:webHidden/>
                <w:szCs w:val="20"/>
              </w:rPr>
              <w:tab/>
            </w:r>
            <w:r w:rsidR="009B5534" w:rsidRPr="009B5534">
              <w:rPr>
                <w:rFonts w:asciiTheme="minorHAnsi" w:hAnsiTheme="minorHAnsi" w:cstheme="minorHAnsi"/>
                <w:noProof/>
                <w:webHidden/>
                <w:szCs w:val="20"/>
              </w:rPr>
              <w:t>3</w:t>
            </w:r>
          </w:hyperlink>
        </w:p>
        <w:p w:rsidR="003B53E4" w:rsidRPr="009B5534" w:rsidRDefault="003A3136">
          <w:pPr>
            <w:pStyle w:val="TOC1"/>
            <w:tabs>
              <w:tab w:val="left" w:pos="400"/>
              <w:tab w:val="right" w:leader="dot" w:pos="9010"/>
            </w:tabs>
            <w:rPr>
              <w:rFonts w:asciiTheme="minorHAnsi" w:eastAsiaTheme="minorEastAsia" w:hAnsiTheme="minorHAnsi" w:cstheme="minorHAnsi"/>
              <w:noProof/>
              <w:szCs w:val="20"/>
              <w:lang w:val="en-GB" w:eastAsia="en-GB"/>
            </w:rPr>
          </w:pPr>
          <w:hyperlink w:anchor="_Toc97912807" w:history="1">
            <w:r w:rsidR="009B5534" w:rsidRPr="009B5534">
              <w:rPr>
                <w:rStyle w:val="Hyperlink"/>
                <w:rFonts w:asciiTheme="minorHAnsi" w:hAnsiTheme="minorHAnsi" w:cstheme="minorHAnsi"/>
                <w:noProof/>
                <w:szCs w:val="20"/>
              </w:rPr>
              <w:t xml:space="preserve">Requests for admission outside the normal age group </w:t>
            </w:r>
            <w:r w:rsidR="003B53E4" w:rsidRPr="009B5534">
              <w:rPr>
                <w:rFonts w:asciiTheme="minorHAnsi" w:hAnsiTheme="minorHAnsi" w:cstheme="minorHAnsi"/>
                <w:noProof/>
                <w:webHidden/>
                <w:szCs w:val="20"/>
              </w:rPr>
              <w:tab/>
            </w:r>
            <w:r w:rsidR="009B5534" w:rsidRPr="009B5534">
              <w:rPr>
                <w:rFonts w:asciiTheme="minorHAnsi" w:hAnsiTheme="minorHAnsi" w:cstheme="minorHAnsi"/>
                <w:noProof/>
                <w:webHidden/>
                <w:szCs w:val="20"/>
              </w:rPr>
              <w:t>3</w:t>
            </w:r>
          </w:hyperlink>
        </w:p>
        <w:p w:rsidR="003B53E4" w:rsidRPr="009B5534" w:rsidRDefault="003A3136">
          <w:pPr>
            <w:pStyle w:val="TOC1"/>
            <w:tabs>
              <w:tab w:val="left" w:pos="400"/>
              <w:tab w:val="right" w:leader="dot" w:pos="9010"/>
            </w:tabs>
            <w:rPr>
              <w:rFonts w:asciiTheme="minorHAnsi" w:eastAsiaTheme="minorEastAsia" w:hAnsiTheme="minorHAnsi" w:cstheme="minorHAnsi"/>
              <w:noProof/>
              <w:szCs w:val="20"/>
              <w:lang w:val="en-GB" w:eastAsia="en-GB"/>
            </w:rPr>
          </w:pPr>
          <w:hyperlink w:anchor="_Toc97912808" w:history="1">
            <w:r w:rsidR="009B5534" w:rsidRPr="009B5534">
              <w:rPr>
                <w:rStyle w:val="Hyperlink"/>
                <w:rFonts w:asciiTheme="minorHAnsi" w:hAnsiTheme="minorHAnsi" w:cstheme="minorHAnsi"/>
                <w:noProof/>
                <w:szCs w:val="20"/>
              </w:rPr>
              <w:t>Applications for places in Reception Year 2023/24</w:t>
            </w:r>
            <w:r w:rsidR="003B53E4" w:rsidRPr="009B5534">
              <w:rPr>
                <w:rFonts w:asciiTheme="minorHAnsi" w:hAnsiTheme="minorHAnsi" w:cstheme="minorHAnsi"/>
                <w:noProof/>
                <w:webHidden/>
                <w:szCs w:val="20"/>
              </w:rPr>
              <w:tab/>
            </w:r>
            <w:r w:rsidR="009B5534" w:rsidRPr="009B5534">
              <w:rPr>
                <w:rFonts w:asciiTheme="minorHAnsi" w:hAnsiTheme="minorHAnsi" w:cstheme="minorHAnsi"/>
                <w:noProof/>
                <w:webHidden/>
                <w:szCs w:val="20"/>
              </w:rPr>
              <w:t>4</w:t>
            </w:r>
          </w:hyperlink>
        </w:p>
        <w:p w:rsidR="003B53E4" w:rsidRPr="009B5534" w:rsidRDefault="003A3136">
          <w:pPr>
            <w:pStyle w:val="TOC1"/>
            <w:tabs>
              <w:tab w:val="left" w:pos="400"/>
              <w:tab w:val="right" w:leader="dot" w:pos="9010"/>
            </w:tabs>
            <w:rPr>
              <w:rFonts w:asciiTheme="minorHAnsi" w:hAnsiTheme="minorHAnsi" w:cstheme="minorHAnsi"/>
              <w:noProof/>
              <w:szCs w:val="20"/>
            </w:rPr>
          </w:pPr>
          <w:hyperlink w:anchor="_Toc97912809" w:history="1">
            <w:r w:rsidR="009B5534" w:rsidRPr="009B5534">
              <w:rPr>
                <w:rStyle w:val="Hyperlink"/>
                <w:rFonts w:asciiTheme="minorHAnsi" w:hAnsiTheme="minorHAnsi" w:cstheme="minorHAnsi"/>
                <w:noProof/>
                <w:szCs w:val="20"/>
              </w:rPr>
              <w:t>Late applications in Reception Year 2023/24</w:t>
            </w:r>
            <w:r w:rsidR="003B53E4" w:rsidRPr="009B5534">
              <w:rPr>
                <w:rFonts w:asciiTheme="minorHAnsi" w:hAnsiTheme="minorHAnsi" w:cstheme="minorHAnsi"/>
                <w:noProof/>
                <w:webHidden/>
                <w:szCs w:val="20"/>
              </w:rPr>
              <w:tab/>
            </w:r>
            <w:r w:rsidR="009B5534" w:rsidRPr="009B5534">
              <w:rPr>
                <w:rFonts w:asciiTheme="minorHAnsi" w:hAnsiTheme="minorHAnsi" w:cstheme="minorHAnsi"/>
                <w:noProof/>
                <w:webHidden/>
                <w:szCs w:val="20"/>
              </w:rPr>
              <w:t>4</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3C006B">
              <w:rPr>
                <w:rStyle w:val="Hyperlink"/>
                <w:rFonts w:asciiTheme="minorHAnsi" w:hAnsiTheme="minorHAnsi" w:cstheme="minorHAnsi"/>
                <w:noProof/>
                <w:szCs w:val="20"/>
              </w:rPr>
              <w:t>A</w:t>
            </w:r>
            <w:r w:rsidR="007F6883">
              <w:rPr>
                <w:rStyle w:val="Hyperlink"/>
                <w:rFonts w:asciiTheme="minorHAnsi" w:hAnsiTheme="minorHAnsi" w:cstheme="minorHAnsi"/>
                <w:noProof/>
                <w:szCs w:val="20"/>
              </w:rPr>
              <w:t>dmission number</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5</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Oversubscription criteria</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5</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Tie break</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5</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Challenging behaviour</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6</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Fair access Protocol</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6</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 xml:space="preserve">Withdrawing an offer of a place </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6</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In-year admissions</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6</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Appeals</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7</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Definition of terms</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7</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Ambleside Academy catchment area 2023/24</w:t>
            </w:r>
            <w:r w:rsidR="007F6883" w:rsidRPr="009B5534">
              <w:rPr>
                <w:rFonts w:asciiTheme="minorHAnsi" w:hAnsiTheme="minorHAnsi" w:cstheme="minorHAnsi"/>
                <w:noProof/>
                <w:webHidden/>
                <w:szCs w:val="20"/>
              </w:rPr>
              <w:tab/>
            </w:r>
            <w:r w:rsidR="007F6883">
              <w:rPr>
                <w:rFonts w:asciiTheme="minorHAnsi" w:hAnsiTheme="minorHAnsi" w:cstheme="minorHAnsi"/>
                <w:noProof/>
                <w:webHidden/>
                <w:szCs w:val="20"/>
              </w:rPr>
              <w:t>8</w:t>
            </w:r>
          </w:hyperlink>
        </w:p>
        <w:p w:rsidR="007F6883" w:rsidRPr="009B5534" w:rsidRDefault="003A3136" w:rsidP="007F6883">
          <w:pPr>
            <w:pStyle w:val="TOC1"/>
            <w:tabs>
              <w:tab w:val="left" w:pos="400"/>
              <w:tab w:val="right" w:leader="dot" w:pos="9010"/>
            </w:tabs>
            <w:rPr>
              <w:rFonts w:asciiTheme="minorHAnsi" w:hAnsiTheme="minorHAnsi" w:cstheme="minorHAnsi"/>
              <w:noProof/>
              <w:szCs w:val="20"/>
            </w:rPr>
          </w:pPr>
          <w:hyperlink w:anchor="_Toc97912809" w:history="1">
            <w:r w:rsidR="007F6883">
              <w:rPr>
                <w:rStyle w:val="Hyperlink"/>
                <w:rFonts w:asciiTheme="minorHAnsi" w:hAnsiTheme="minorHAnsi" w:cstheme="minorHAnsi"/>
                <w:noProof/>
                <w:szCs w:val="20"/>
              </w:rPr>
              <w:t>Annex</w:t>
            </w:r>
            <w:r w:rsidR="008D1671">
              <w:rPr>
                <w:rStyle w:val="Hyperlink"/>
                <w:rFonts w:asciiTheme="minorHAnsi" w:hAnsiTheme="minorHAnsi" w:cstheme="minorHAnsi"/>
                <w:noProof/>
                <w:szCs w:val="20"/>
              </w:rPr>
              <w:t xml:space="preserve"> 1</w:t>
            </w:r>
            <w:r w:rsidR="007F6883" w:rsidRPr="009B5534">
              <w:rPr>
                <w:rFonts w:asciiTheme="minorHAnsi" w:hAnsiTheme="minorHAnsi" w:cstheme="minorHAnsi"/>
                <w:noProof/>
                <w:webHidden/>
                <w:szCs w:val="20"/>
              </w:rPr>
              <w:tab/>
            </w:r>
            <w:r w:rsidR="008D1671">
              <w:rPr>
                <w:rFonts w:asciiTheme="minorHAnsi" w:hAnsiTheme="minorHAnsi" w:cstheme="minorHAnsi"/>
                <w:noProof/>
                <w:webHidden/>
                <w:szCs w:val="20"/>
              </w:rPr>
              <w:t>9</w:t>
            </w:r>
          </w:hyperlink>
        </w:p>
        <w:p w:rsidR="00F524EA" w:rsidRDefault="00F524EA">
          <w:r w:rsidRPr="009B5534">
            <w:rPr>
              <w:rFonts w:cstheme="minorHAnsi"/>
              <w:b/>
              <w:bCs/>
              <w:noProof/>
              <w:sz w:val="20"/>
              <w:szCs w:val="20"/>
            </w:rPr>
            <w:fldChar w:fldCharType="end"/>
          </w:r>
        </w:p>
      </w:sdtContent>
    </w:sdt>
    <w:p w:rsidR="00E85592" w:rsidRPr="000466B2" w:rsidRDefault="00E85592">
      <w:pPr>
        <w:rPr>
          <w:rFonts w:cstheme="minorHAnsi"/>
        </w:rPr>
      </w:pPr>
    </w:p>
    <w:p w:rsidR="00E85592" w:rsidRPr="00B42DE1" w:rsidRDefault="00E85592">
      <w:pPr>
        <w:rPr>
          <w:rFonts w:cstheme="minorHAnsi"/>
          <w:sz w:val="20"/>
          <w:szCs w:val="20"/>
        </w:rPr>
      </w:pPr>
    </w:p>
    <w:p w:rsidR="002D1434" w:rsidRDefault="002D1434" w:rsidP="00E026CB">
      <w:pPr>
        <w:pStyle w:val="Default"/>
        <w:pageBreakBefore/>
        <w:rPr>
          <w:rFonts w:asciiTheme="minorHAnsi" w:hAnsiTheme="minorHAnsi" w:cs="Tahoma"/>
          <w:sz w:val="20"/>
          <w:szCs w:val="20"/>
        </w:rPr>
      </w:pPr>
    </w:p>
    <w:p w:rsidR="002D1434" w:rsidRPr="00E25ADB" w:rsidRDefault="002D1434" w:rsidP="0031286B">
      <w:pPr>
        <w:pStyle w:val="Heading1"/>
        <w:jc w:val="both"/>
      </w:pPr>
      <w:bookmarkStart w:id="1" w:name="_Toc97912805"/>
      <w:r w:rsidRPr="002D1434">
        <w:t>Introduction</w:t>
      </w:r>
      <w:bookmarkEnd w:id="1"/>
    </w:p>
    <w:p w:rsidR="0064298D" w:rsidRDefault="00E026CB" w:rsidP="0064298D">
      <w:pPr>
        <w:ind w:left="720" w:hanging="720"/>
        <w:jc w:val="both"/>
        <w:rPr>
          <w:rFonts w:eastAsia="Times New Roman" w:cstheme="minorHAnsi"/>
          <w:bCs/>
          <w:snapToGrid w:val="0"/>
          <w:sz w:val="20"/>
          <w:szCs w:val="20"/>
          <w:lang w:val="en-US"/>
        </w:rPr>
      </w:pPr>
      <w:r w:rsidRPr="0064298D">
        <w:rPr>
          <w:rFonts w:cstheme="minorHAnsi"/>
          <w:sz w:val="20"/>
        </w:rPr>
        <w:t xml:space="preserve"> </w:t>
      </w:r>
      <w:r w:rsidR="0064298D" w:rsidRPr="0064298D">
        <w:rPr>
          <w:rFonts w:eastAsia="Times New Roman" w:cstheme="minorHAnsi"/>
          <w:bCs/>
          <w:snapToGrid w:val="0"/>
          <w:sz w:val="20"/>
          <w:szCs w:val="20"/>
          <w:lang w:val="en-US"/>
        </w:rPr>
        <w:t xml:space="preserve">The school policy for Admission for the academic year 2023/2024 has been written to reflect Nottingham </w:t>
      </w:r>
    </w:p>
    <w:p w:rsidR="0064298D" w:rsidRDefault="0064298D" w:rsidP="0064298D">
      <w:pPr>
        <w:ind w:left="720" w:hanging="720"/>
        <w:jc w:val="both"/>
        <w:rPr>
          <w:rFonts w:eastAsia="Times New Roman" w:cstheme="minorHAnsi"/>
          <w:snapToGrid w:val="0"/>
          <w:sz w:val="20"/>
          <w:szCs w:val="20"/>
          <w:lang w:val="en-US"/>
        </w:rPr>
      </w:pPr>
      <w:r w:rsidRPr="0064298D">
        <w:rPr>
          <w:rFonts w:eastAsia="Times New Roman" w:cstheme="minorHAnsi"/>
          <w:bCs/>
          <w:snapToGrid w:val="0"/>
          <w:sz w:val="20"/>
          <w:szCs w:val="20"/>
          <w:lang w:val="en-US"/>
        </w:rPr>
        <w:t>City</w:t>
      </w:r>
      <w:r>
        <w:rPr>
          <w:rFonts w:eastAsia="Times New Roman" w:cstheme="minorHAnsi"/>
          <w:bCs/>
          <w:snapToGrid w:val="0"/>
          <w:sz w:val="20"/>
          <w:szCs w:val="20"/>
          <w:lang w:val="en-US"/>
        </w:rPr>
        <w:t xml:space="preserve"> </w:t>
      </w:r>
      <w:r w:rsidRPr="0064298D">
        <w:rPr>
          <w:rFonts w:eastAsia="Times New Roman" w:cstheme="minorHAnsi"/>
          <w:bCs/>
          <w:snapToGrid w:val="0"/>
          <w:sz w:val="20"/>
          <w:szCs w:val="20"/>
          <w:lang w:val="en-US"/>
        </w:rPr>
        <w:t xml:space="preserve">Local Authority guidance. </w:t>
      </w:r>
      <w:r w:rsidRPr="0064298D">
        <w:rPr>
          <w:rFonts w:eastAsia="Times New Roman" w:cstheme="minorHAnsi"/>
          <w:snapToGrid w:val="0"/>
          <w:sz w:val="20"/>
          <w:szCs w:val="20"/>
          <w:lang w:val="en-US"/>
        </w:rPr>
        <w:t xml:space="preserve">This policy is reviewed on a yearly basis by Ambleside Academy and the </w:t>
      </w:r>
    </w:p>
    <w:p w:rsidR="0064298D" w:rsidRPr="0064298D" w:rsidRDefault="0064298D" w:rsidP="0064298D">
      <w:pPr>
        <w:ind w:left="720" w:hanging="720"/>
        <w:jc w:val="both"/>
        <w:rPr>
          <w:rFonts w:eastAsia="MS Mincho" w:cstheme="minorHAnsi"/>
          <w:sz w:val="20"/>
          <w:lang w:val="en-US"/>
        </w:rPr>
      </w:pPr>
      <w:r w:rsidRPr="0064298D">
        <w:rPr>
          <w:rFonts w:eastAsia="Times New Roman" w:cstheme="minorHAnsi"/>
          <w:snapToGrid w:val="0"/>
          <w:sz w:val="20"/>
          <w:szCs w:val="20"/>
          <w:lang w:val="en-US"/>
        </w:rPr>
        <w:t>Raleigh Learning Trust.</w:t>
      </w:r>
    </w:p>
    <w:p w:rsidR="0064298D" w:rsidRPr="0064298D" w:rsidRDefault="0064298D" w:rsidP="0064298D">
      <w:pPr>
        <w:jc w:val="both"/>
        <w:rPr>
          <w:rFonts w:eastAsia="Times New Roman" w:cstheme="minorHAnsi"/>
          <w:snapToGrid w:val="0"/>
          <w:sz w:val="20"/>
          <w:szCs w:val="20"/>
          <w:lang w:val="en-US"/>
        </w:rPr>
      </w:pPr>
    </w:p>
    <w:p w:rsidR="0064298D" w:rsidRPr="0064298D" w:rsidRDefault="0064298D" w:rsidP="0064298D">
      <w:pPr>
        <w:jc w:val="both"/>
        <w:rPr>
          <w:rFonts w:eastAsia="Times New Roman" w:cstheme="minorHAnsi"/>
          <w:snapToGrid w:val="0"/>
          <w:sz w:val="20"/>
          <w:szCs w:val="20"/>
          <w:lang w:val="en-US"/>
        </w:rPr>
      </w:pPr>
      <w:r w:rsidRPr="0064298D">
        <w:rPr>
          <w:rFonts w:eastAsia="Times New Roman" w:cstheme="minorHAnsi"/>
          <w:snapToGrid w:val="0"/>
          <w:sz w:val="20"/>
          <w:szCs w:val="20"/>
          <w:lang w:val="en-US"/>
        </w:rPr>
        <w:t>This policy aims to:</w:t>
      </w:r>
    </w:p>
    <w:p w:rsidR="0064298D" w:rsidRPr="0064298D" w:rsidRDefault="0064298D" w:rsidP="0064298D">
      <w:pPr>
        <w:jc w:val="both"/>
        <w:rPr>
          <w:rFonts w:eastAsia="Times New Roman" w:cstheme="minorHAnsi"/>
          <w:snapToGrid w:val="0"/>
          <w:sz w:val="20"/>
          <w:szCs w:val="20"/>
          <w:lang w:val="en-US"/>
        </w:rPr>
      </w:pPr>
    </w:p>
    <w:p w:rsidR="0064298D" w:rsidRPr="0064298D" w:rsidRDefault="0064298D" w:rsidP="0064298D">
      <w:pPr>
        <w:ind w:firstLine="720"/>
        <w:jc w:val="both"/>
        <w:rPr>
          <w:rFonts w:eastAsia="Times New Roman" w:cstheme="minorHAnsi"/>
          <w:snapToGrid w:val="0"/>
          <w:sz w:val="20"/>
          <w:szCs w:val="20"/>
          <w:lang w:val="en-US"/>
        </w:rPr>
      </w:pPr>
      <w:r w:rsidRPr="0064298D">
        <w:rPr>
          <w:rFonts w:eastAsia="Times New Roman" w:cstheme="minorHAnsi"/>
          <w:snapToGrid w:val="0"/>
          <w:sz w:val="20"/>
          <w:szCs w:val="20"/>
          <w:lang w:val="en-US"/>
        </w:rPr>
        <w:t>•</w:t>
      </w:r>
      <w:r w:rsidRPr="0064298D">
        <w:rPr>
          <w:rFonts w:eastAsia="Times New Roman" w:cstheme="minorHAnsi"/>
          <w:snapToGrid w:val="0"/>
          <w:sz w:val="20"/>
          <w:szCs w:val="20"/>
          <w:lang w:val="en-US"/>
        </w:rPr>
        <w:tab/>
        <w:t>Explain how to apply for a place at the Academy</w:t>
      </w:r>
    </w:p>
    <w:p w:rsidR="0064298D" w:rsidRPr="0064298D" w:rsidRDefault="0064298D" w:rsidP="0064298D">
      <w:pPr>
        <w:ind w:firstLine="720"/>
        <w:jc w:val="both"/>
        <w:rPr>
          <w:rFonts w:eastAsia="Times New Roman" w:cstheme="minorHAnsi"/>
          <w:snapToGrid w:val="0"/>
          <w:sz w:val="20"/>
          <w:szCs w:val="20"/>
          <w:lang w:val="en-US"/>
        </w:rPr>
      </w:pPr>
      <w:r w:rsidRPr="0064298D">
        <w:rPr>
          <w:rFonts w:eastAsia="Times New Roman" w:cstheme="minorHAnsi"/>
          <w:snapToGrid w:val="0"/>
          <w:sz w:val="20"/>
          <w:szCs w:val="20"/>
          <w:lang w:val="en-US"/>
        </w:rPr>
        <w:t>•</w:t>
      </w:r>
      <w:r w:rsidRPr="0064298D">
        <w:rPr>
          <w:rFonts w:eastAsia="Times New Roman" w:cstheme="minorHAnsi"/>
          <w:snapToGrid w:val="0"/>
          <w:sz w:val="20"/>
          <w:szCs w:val="20"/>
          <w:lang w:val="en-US"/>
        </w:rPr>
        <w:tab/>
        <w:t>Set out the Academy’s arrangements for allocating places to the pupils who apply</w:t>
      </w:r>
    </w:p>
    <w:p w:rsidR="0064298D" w:rsidRPr="0064298D" w:rsidRDefault="0064298D" w:rsidP="0064298D">
      <w:pPr>
        <w:ind w:firstLine="720"/>
        <w:jc w:val="both"/>
        <w:rPr>
          <w:rFonts w:eastAsia="Times New Roman" w:cstheme="minorHAnsi"/>
          <w:snapToGrid w:val="0"/>
          <w:sz w:val="20"/>
          <w:szCs w:val="20"/>
          <w:lang w:val="en-US"/>
        </w:rPr>
      </w:pPr>
      <w:r w:rsidRPr="0064298D">
        <w:rPr>
          <w:rFonts w:eastAsia="Times New Roman" w:cstheme="minorHAnsi"/>
          <w:snapToGrid w:val="0"/>
          <w:sz w:val="20"/>
          <w:szCs w:val="20"/>
          <w:lang w:val="en-US"/>
        </w:rPr>
        <w:t>•</w:t>
      </w:r>
      <w:r w:rsidRPr="0064298D">
        <w:rPr>
          <w:rFonts w:eastAsia="Times New Roman" w:cstheme="minorHAnsi"/>
          <w:snapToGrid w:val="0"/>
          <w:sz w:val="20"/>
          <w:szCs w:val="20"/>
          <w:lang w:val="en-US"/>
        </w:rPr>
        <w:tab/>
        <w:t>Explain how to appeal against a decision not to offer your child a place</w:t>
      </w:r>
    </w:p>
    <w:p w:rsidR="0064298D" w:rsidRPr="0064298D" w:rsidRDefault="0064298D" w:rsidP="0064298D">
      <w:pPr>
        <w:jc w:val="both"/>
        <w:rPr>
          <w:rFonts w:eastAsia="Times New Roman" w:cstheme="minorHAnsi"/>
          <w:snapToGrid w:val="0"/>
          <w:sz w:val="20"/>
          <w:szCs w:val="20"/>
          <w:lang w:val="en-US"/>
        </w:rPr>
      </w:pPr>
    </w:p>
    <w:p w:rsidR="0064298D" w:rsidRPr="0064298D" w:rsidRDefault="0064298D" w:rsidP="0064298D">
      <w:pPr>
        <w:jc w:val="both"/>
        <w:rPr>
          <w:rFonts w:eastAsia="Times New Roman" w:cstheme="minorHAnsi"/>
          <w:snapToGrid w:val="0"/>
          <w:sz w:val="20"/>
          <w:szCs w:val="20"/>
          <w:lang w:val="en-US"/>
        </w:rPr>
      </w:pPr>
      <w:r w:rsidRPr="0064298D">
        <w:rPr>
          <w:rFonts w:eastAsia="Times New Roman" w:cstheme="minorHAnsi"/>
          <w:snapToGrid w:val="0"/>
          <w:sz w:val="20"/>
          <w:szCs w:val="20"/>
          <w:lang w:val="en-US"/>
        </w:rPr>
        <w:t>This policy is based on the following advice from the Department for Education (DfE):</w:t>
      </w:r>
    </w:p>
    <w:p w:rsidR="0064298D" w:rsidRPr="0064298D" w:rsidRDefault="0064298D" w:rsidP="0064298D">
      <w:pPr>
        <w:jc w:val="both"/>
        <w:rPr>
          <w:rFonts w:eastAsia="Times New Roman" w:cstheme="minorHAnsi"/>
          <w:snapToGrid w:val="0"/>
          <w:sz w:val="20"/>
          <w:szCs w:val="20"/>
          <w:lang w:val="en-US"/>
        </w:rPr>
      </w:pPr>
    </w:p>
    <w:p w:rsidR="0064298D" w:rsidRPr="0064298D" w:rsidRDefault="0064298D" w:rsidP="0064298D">
      <w:pPr>
        <w:ind w:firstLine="720"/>
        <w:jc w:val="both"/>
        <w:rPr>
          <w:rFonts w:eastAsia="Times New Roman" w:cstheme="minorHAnsi"/>
          <w:snapToGrid w:val="0"/>
          <w:sz w:val="20"/>
          <w:szCs w:val="20"/>
          <w:lang w:val="en-US"/>
        </w:rPr>
      </w:pPr>
      <w:r w:rsidRPr="0064298D">
        <w:rPr>
          <w:rFonts w:eastAsia="Times New Roman" w:cstheme="minorHAnsi"/>
          <w:snapToGrid w:val="0"/>
          <w:sz w:val="20"/>
          <w:szCs w:val="20"/>
          <w:lang w:val="en-US"/>
        </w:rPr>
        <w:t>•</w:t>
      </w:r>
      <w:r w:rsidRPr="0064298D">
        <w:rPr>
          <w:rFonts w:eastAsia="Times New Roman" w:cstheme="minorHAnsi"/>
          <w:snapToGrid w:val="0"/>
          <w:sz w:val="20"/>
          <w:szCs w:val="20"/>
          <w:lang w:val="en-US"/>
        </w:rPr>
        <w:tab/>
        <w:t>School Admissions Code</w:t>
      </w:r>
    </w:p>
    <w:p w:rsidR="0064298D" w:rsidRPr="0064298D" w:rsidRDefault="0064298D" w:rsidP="0064298D">
      <w:pPr>
        <w:ind w:firstLine="720"/>
        <w:jc w:val="both"/>
        <w:rPr>
          <w:rFonts w:eastAsia="Times New Roman" w:cstheme="minorHAnsi"/>
          <w:snapToGrid w:val="0"/>
          <w:sz w:val="20"/>
          <w:szCs w:val="20"/>
          <w:lang w:val="en-US"/>
        </w:rPr>
      </w:pPr>
      <w:r w:rsidRPr="0064298D">
        <w:rPr>
          <w:rFonts w:eastAsia="Times New Roman" w:cstheme="minorHAnsi"/>
          <w:snapToGrid w:val="0"/>
          <w:sz w:val="20"/>
          <w:szCs w:val="20"/>
          <w:lang w:val="en-US"/>
        </w:rPr>
        <w:t>•</w:t>
      </w:r>
      <w:r w:rsidRPr="0064298D">
        <w:rPr>
          <w:rFonts w:eastAsia="Times New Roman" w:cstheme="minorHAnsi"/>
          <w:snapToGrid w:val="0"/>
          <w:sz w:val="20"/>
          <w:szCs w:val="20"/>
          <w:lang w:val="en-US"/>
        </w:rPr>
        <w:tab/>
        <w:t>School Admission Appeals Code</w:t>
      </w:r>
    </w:p>
    <w:p w:rsidR="0064298D" w:rsidRPr="0064298D" w:rsidRDefault="0064298D" w:rsidP="0064298D">
      <w:pPr>
        <w:autoSpaceDE w:val="0"/>
        <w:autoSpaceDN w:val="0"/>
        <w:adjustRightInd w:val="0"/>
        <w:jc w:val="both"/>
        <w:rPr>
          <w:rFonts w:eastAsia="Calibri" w:cstheme="minorHAnsi"/>
          <w:sz w:val="20"/>
          <w:szCs w:val="20"/>
        </w:rPr>
      </w:pPr>
    </w:p>
    <w:p w:rsidR="0064298D" w:rsidRDefault="0064298D" w:rsidP="0064298D">
      <w:pPr>
        <w:autoSpaceDE w:val="0"/>
        <w:autoSpaceDN w:val="0"/>
        <w:adjustRightInd w:val="0"/>
        <w:jc w:val="both"/>
        <w:rPr>
          <w:rFonts w:eastAsia="Calibri" w:cstheme="minorHAnsi"/>
          <w:sz w:val="20"/>
          <w:szCs w:val="20"/>
        </w:rPr>
      </w:pPr>
      <w:r w:rsidRPr="0064298D">
        <w:rPr>
          <w:rFonts w:eastAsia="Calibri" w:cstheme="minorHAnsi"/>
          <w:sz w:val="20"/>
          <w:szCs w:val="20"/>
        </w:rPr>
        <w:t>All references to ‘Academy’ in this document refer to Ambleside Academy.</w:t>
      </w:r>
    </w:p>
    <w:p w:rsidR="0064298D" w:rsidRDefault="0064298D" w:rsidP="0064298D">
      <w:pPr>
        <w:autoSpaceDE w:val="0"/>
        <w:autoSpaceDN w:val="0"/>
        <w:adjustRightInd w:val="0"/>
        <w:jc w:val="both"/>
        <w:rPr>
          <w:rFonts w:eastAsia="Calibri" w:cstheme="minorHAnsi"/>
          <w:sz w:val="20"/>
          <w:szCs w:val="20"/>
        </w:rPr>
      </w:pPr>
    </w:p>
    <w:p w:rsidR="0064298D" w:rsidRPr="0064298D" w:rsidRDefault="0064298D" w:rsidP="0064298D">
      <w:pPr>
        <w:autoSpaceDE w:val="0"/>
        <w:autoSpaceDN w:val="0"/>
        <w:adjustRightInd w:val="0"/>
        <w:jc w:val="both"/>
        <w:rPr>
          <w:rFonts w:eastAsia="Calibri" w:cstheme="minorHAnsi"/>
          <w:sz w:val="20"/>
          <w:szCs w:val="20"/>
        </w:rPr>
      </w:pPr>
    </w:p>
    <w:p w:rsidR="00E026CB" w:rsidRPr="00E25ADB" w:rsidRDefault="0064298D" w:rsidP="0031286B">
      <w:pPr>
        <w:pStyle w:val="Heading1"/>
        <w:jc w:val="both"/>
      </w:pPr>
      <w:bookmarkStart w:id="2" w:name="_Hlk121468486"/>
      <w:r>
        <w:t>How to apply</w:t>
      </w:r>
      <w:bookmarkEnd w:id="2"/>
    </w:p>
    <w:p w:rsidR="0064298D" w:rsidRPr="0064298D" w:rsidRDefault="0064298D" w:rsidP="0064298D">
      <w:pPr>
        <w:autoSpaceDE w:val="0"/>
        <w:autoSpaceDN w:val="0"/>
        <w:adjustRightInd w:val="0"/>
        <w:jc w:val="both"/>
        <w:rPr>
          <w:rFonts w:eastAsia="Calibri" w:cstheme="minorHAnsi"/>
          <w:sz w:val="20"/>
          <w:szCs w:val="20"/>
        </w:rPr>
      </w:pPr>
      <w:r w:rsidRPr="0064298D">
        <w:rPr>
          <w:rFonts w:eastAsia="Calibri" w:cstheme="minorHAnsi"/>
          <w:sz w:val="20"/>
          <w:szCs w:val="20"/>
        </w:rPr>
        <w:t>All applications for places should be made to the applicant’s home local authority. Parents/carers resident in Nottingham City are strongly encouraged to apply through the City Council’s website using the online admissions system.  Alternatively, if parents/carers resident in Nottingham City wish to apply using a paper application form (School Common Application Form) this is available from and should be returned to the School Admissions Team, Access and Inclusion, LH Box 14, Loxley House, Station Street, Nottingham, NG2 3NG.</w:t>
      </w:r>
    </w:p>
    <w:p w:rsidR="0064298D" w:rsidRPr="0064298D" w:rsidRDefault="0064298D" w:rsidP="0064298D">
      <w:pPr>
        <w:autoSpaceDE w:val="0"/>
        <w:autoSpaceDN w:val="0"/>
        <w:adjustRightInd w:val="0"/>
        <w:jc w:val="both"/>
        <w:rPr>
          <w:rFonts w:eastAsia="Calibri" w:cstheme="minorHAnsi"/>
          <w:sz w:val="20"/>
          <w:szCs w:val="20"/>
        </w:rPr>
      </w:pPr>
    </w:p>
    <w:p w:rsidR="0064298D" w:rsidRPr="0064298D" w:rsidRDefault="0064298D" w:rsidP="0064298D">
      <w:pPr>
        <w:autoSpaceDE w:val="0"/>
        <w:autoSpaceDN w:val="0"/>
        <w:adjustRightInd w:val="0"/>
        <w:jc w:val="both"/>
        <w:rPr>
          <w:rFonts w:eastAsia="Calibri" w:cstheme="minorHAnsi"/>
          <w:sz w:val="20"/>
          <w:szCs w:val="20"/>
        </w:rPr>
      </w:pPr>
      <w:r w:rsidRPr="0064298D">
        <w:rPr>
          <w:rFonts w:eastAsia="Calibri" w:cstheme="minorHAnsi"/>
          <w:sz w:val="20"/>
          <w:szCs w:val="20"/>
        </w:rPr>
        <w:t xml:space="preserve">You will receive an offer for a school place directly from the local authority. </w:t>
      </w:r>
    </w:p>
    <w:p w:rsidR="0064298D" w:rsidRPr="0064298D" w:rsidRDefault="0064298D" w:rsidP="0064298D">
      <w:pPr>
        <w:autoSpaceDE w:val="0"/>
        <w:autoSpaceDN w:val="0"/>
        <w:adjustRightInd w:val="0"/>
        <w:jc w:val="both"/>
        <w:rPr>
          <w:rFonts w:eastAsia="Calibri" w:cstheme="minorHAnsi"/>
          <w:sz w:val="20"/>
          <w:szCs w:val="20"/>
        </w:rPr>
      </w:pPr>
    </w:p>
    <w:p w:rsidR="0064298D" w:rsidRPr="0064298D" w:rsidRDefault="0064298D" w:rsidP="0064298D">
      <w:pPr>
        <w:autoSpaceDE w:val="0"/>
        <w:autoSpaceDN w:val="0"/>
        <w:adjustRightInd w:val="0"/>
        <w:jc w:val="both"/>
        <w:rPr>
          <w:rFonts w:eastAsia="Calibri" w:cstheme="minorHAnsi"/>
          <w:sz w:val="20"/>
          <w:szCs w:val="20"/>
        </w:rPr>
      </w:pPr>
      <w:r w:rsidRPr="0064298D">
        <w:rPr>
          <w:rFonts w:eastAsia="Calibri" w:cstheme="minorHAnsi"/>
          <w:sz w:val="20"/>
          <w:szCs w:val="20"/>
        </w:rPr>
        <w:t xml:space="preserve">Please note, pupils already attending our nursery will not transfer automatically into the main school. A separate application must be made for a place in reception. </w:t>
      </w:r>
    </w:p>
    <w:p w:rsidR="0064298D" w:rsidRDefault="0064298D" w:rsidP="0064298D">
      <w:pPr>
        <w:autoSpaceDE w:val="0"/>
        <w:autoSpaceDN w:val="0"/>
        <w:adjustRightInd w:val="0"/>
        <w:jc w:val="both"/>
        <w:rPr>
          <w:rFonts w:ascii="Arial" w:eastAsia="Calibri" w:hAnsi="Arial" w:cs="Arial"/>
          <w:sz w:val="20"/>
          <w:szCs w:val="20"/>
        </w:rPr>
      </w:pPr>
    </w:p>
    <w:p w:rsidR="0064298D" w:rsidRPr="0064298D" w:rsidRDefault="0064298D" w:rsidP="0064298D">
      <w:pPr>
        <w:autoSpaceDE w:val="0"/>
        <w:autoSpaceDN w:val="0"/>
        <w:adjustRightInd w:val="0"/>
        <w:jc w:val="both"/>
        <w:rPr>
          <w:rFonts w:ascii="Arial" w:eastAsia="Calibri" w:hAnsi="Arial" w:cs="Arial"/>
          <w:sz w:val="20"/>
          <w:szCs w:val="20"/>
        </w:rPr>
      </w:pPr>
    </w:p>
    <w:p w:rsidR="0064298D" w:rsidRPr="0064298D" w:rsidRDefault="0064298D" w:rsidP="0031286B">
      <w:pPr>
        <w:pStyle w:val="Heading1"/>
        <w:jc w:val="both"/>
      </w:pPr>
      <w:r>
        <w:t>Requests for admission outside the normal age group</w:t>
      </w:r>
    </w:p>
    <w:p w:rsidR="0064298D" w:rsidRPr="0064298D" w:rsidRDefault="0064298D" w:rsidP="0064298D">
      <w:pPr>
        <w:autoSpaceDE w:val="0"/>
        <w:autoSpaceDN w:val="0"/>
        <w:adjustRightInd w:val="0"/>
        <w:jc w:val="both"/>
        <w:rPr>
          <w:rFonts w:eastAsia="Calibri" w:cstheme="minorHAnsi"/>
          <w:sz w:val="20"/>
          <w:szCs w:val="20"/>
        </w:rPr>
      </w:pPr>
      <w:r w:rsidRPr="0064298D">
        <w:rPr>
          <w:rFonts w:eastAsia="Calibri" w:cstheme="minorHAnsi"/>
          <w:sz w:val="20"/>
          <w:szCs w:val="20"/>
          <w:lang w:val="en-US"/>
        </w:rPr>
        <w:t>Parents</w:t>
      </w:r>
      <w:r w:rsidRPr="0064298D">
        <w:rPr>
          <w:rFonts w:eastAsia="Calibri" w:cstheme="minorHAnsi"/>
          <w:sz w:val="20"/>
          <w:szCs w:val="20"/>
        </w:rPr>
        <w:t xml:space="preserve"> are entitled to request a place for their child outside of their normal age group by contacting the child’s home local authority. </w:t>
      </w:r>
    </w:p>
    <w:p w:rsidR="0064298D" w:rsidRPr="0064298D" w:rsidRDefault="0064298D" w:rsidP="0064298D">
      <w:pPr>
        <w:autoSpaceDE w:val="0"/>
        <w:autoSpaceDN w:val="0"/>
        <w:adjustRightInd w:val="0"/>
        <w:jc w:val="both"/>
        <w:rPr>
          <w:rFonts w:eastAsia="Calibri" w:cstheme="minorHAnsi"/>
          <w:sz w:val="20"/>
          <w:szCs w:val="20"/>
        </w:rPr>
      </w:pPr>
    </w:p>
    <w:p w:rsidR="0064298D" w:rsidRPr="0064298D" w:rsidRDefault="0064298D" w:rsidP="0064298D">
      <w:pPr>
        <w:autoSpaceDE w:val="0"/>
        <w:autoSpaceDN w:val="0"/>
        <w:adjustRightInd w:val="0"/>
        <w:jc w:val="both"/>
        <w:rPr>
          <w:rFonts w:eastAsia="Calibri" w:cstheme="minorHAnsi"/>
          <w:sz w:val="20"/>
          <w:szCs w:val="20"/>
          <w:lang w:val="en-US"/>
        </w:rPr>
      </w:pPr>
      <w:r w:rsidRPr="0064298D">
        <w:rPr>
          <w:rFonts w:eastAsia="Calibri" w:cstheme="minorHAnsi"/>
          <w:sz w:val="20"/>
          <w:szCs w:val="20"/>
        </w:rPr>
        <w:t xml:space="preserve">Decisions on requests for admission outside the normal age group will be made on the basis of the circumstances of each case and in the best interests of the child concerned. In accordance with the School Admissions Code, this </w:t>
      </w:r>
      <w:r w:rsidRPr="0064298D">
        <w:rPr>
          <w:rFonts w:eastAsia="Calibri" w:cstheme="minorHAnsi"/>
          <w:sz w:val="20"/>
          <w:szCs w:val="20"/>
          <w:lang w:val="en-US"/>
        </w:rPr>
        <w:t>will include taking account of:</w:t>
      </w:r>
    </w:p>
    <w:p w:rsidR="0064298D" w:rsidRPr="0064298D" w:rsidRDefault="0064298D" w:rsidP="0064298D">
      <w:pPr>
        <w:autoSpaceDE w:val="0"/>
        <w:autoSpaceDN w:val="0"/>
        <w:adjustRightInd w:val="0"/>
        <w:jc w:val="both"/>
        <w:rPr>
          <w:rFonts w:eastAsia="Calibri" w:cstheme="minorHAnsi"/>
          <w:sz w:val="20"/>
          <w:szCs w:val="20"/>
        </w:rPr>
      </w:pPr>
    </w:p>
    <w:p w:rsidR="0064298D" w:rsidRPr="0064298D" w:rsidRDefault="0064298D" w:rsidP="0064298D">
      <w:pPr>
        <w:numPr>
          <w:ilvl w:val="0"/>
          <w:numId w:val="13"/>
        </w:numPr>
        <w:autoSpaceDE w:val="0"/>
        <w:autoSpaceDN w:val="0"/>
        <w:adjustRightInd w:val="0"/>
        <w:spacing w:before="120" w:after="120"/>
        <w:jc w:val="both"/>
        <w:rPr>
          <w:rFonts w:eastAsia="Calibri" w:cstheme="minorHAnsi"/>
          <w:sz w:val="20"/>
          <w:szCs w:val="20"/>
          <w:lang w:val="en-US"/>
        </w:rPr>
      </w:pPr>
      <w:r w:rsidRPr="0064298D">
        <w:rPr>
          <w:rFonts w:eastAsia="Calibri" w:cstheme="minorHAnsi"/>
          <w:sz w:val="20"/>
          <w:szCs w:val="20"/>
          <w:lang w:val="en-US"/>
        </w:rPr>
        <w:t>Parents’ views</w:t>
      </w:r>
    </w:p>
    <w:p w:rsidR="0064298D" w:rsidRPr="0064298D" w:rsidRDefault="0064298D" w:rsidP="0064298D">
      <w:pPr>
        <w:numPr>
          <w:ilvl w:val="0"/>
          <w:numId w:val="13"/>
        </w:numPr>
        <w:autoSpaceDE w:val="0"/>
        <w:autoSpaceDN w:val="0"/>
        <w:adjustRightInd w:val="0"/>
        <w:spacing w:before="120" w:after="120"/>
        <w:jc w:val="both"/>
        <w:rPr>
          <w:rFonts w:eastAsia="Calibri" w:cstheme="minorHAnsi"/>
          <w:sz w:val="20"/>
          <w:szCs w:val="20"/>
          <w:lang w:val="en-US"/>
        </w:rPr>
      </w:pPr>
      <w:r w:rsidRPr="0064298D">
        <w:rPr>
          <w:rFonts w:eastAsia="Calibri" w:cstheme="minorHAnsi"/>
          <w:sz w:val="20"/>
          <w:szCs w:val="20"/>
          <w:lang w:val="en-US"/>
        </w:rPr>
        <w:t>Information about the child’s academic, social and emotional development</w:t>
      </w:r>
    </w:p>
    <w:p w:rsidR="0064298D" w:rsidRPr="0064298D" w:rsidRDefault="0064298D" w:rsidP="0064298D">
      <w:pPr>
        <w:numPr>
          <w:ilvl w:val="0"/>
          <w:numId w:val="13"/>
        </w:numPr>
        <w:autoSpaceDE w:val="0"/>
        <w:autoSpaceDN w:val="0"/>
        <w:adjustRightInd w:val="0"/>
        <w:spacing w:before="120" w:after="120"/>
        <w:jc w:val="both"/>
        <w:rPr>
          <w:rFonts w:eastAsia="Calibri" w:cstheme="minorHAnsi"/>
          <w:sz w:val="20"/>
          <w:szCs w:val="20"/>
          <w:lang w:val="en-US"/>
        </w:rPr>
      </w:pPr>
      <w:r w:rsidRPr="0064298D">
        <w:rPr>
          <w:rFonts w:eastAsia="Calibri" w:cstheme="minorHAnsi"/>
          <w:sz w:val="20"/>
          <w:szCs w:val="20"/>
          <w:lang w:val="en-US"/>
        </w:rPr>
        <w:t>Where relevant, their medical history and the views of a medical professional</w:t>
      </w:r>
    </w:p>
    <w:p w:rsidR="0064298D" w:rsidRPr="0064298D" w:rsidRDefault="0064298D" w:rsidP="0064298D">
      <w:pPr>
        <w:numPr>
          <w:ilvl w:val="0"/>
          <w:numId w:val="13"/>
        </w:numPr>
        <w:autoSpaceDE w:val="0"/>
        <w:autoSpaceDN w:val="0"/>
        <w:adjustRightInd w:val="0"/>
        <w:spacing w:before="120" w:after="120"/>
        <w:jc w:val="both"/>
        <w:rPr>
          <w:rFonts w:eastAsia="Calibri" w:cstheme="minorHAnsi"/>
          <w:sz w:val="20"/>
          <w:szCs w:val="20"/>
          <w:lang w:val="en-US"/>
        </w:rPr>
      </w:pPr>
      <w:r w:rsidRPr="0064298D">
        <w:rPr>
          <w:rFonts w:eastAsia="Calibri" w:cstheme="minorHAnsi"/>
          <w:sz w:val="20"/>
          <w:szCs w:val="20"/>
          <w:lang w:val="en-US"/>
        </w:rPr>
        <w:t>Whether they have previously been educated out of their normal age group</w:t>
      </w:r>
    </w:p>
    <w:p w:rsidR="0064298D" w:rsidRPr="0064298D" w:rsidRDefault="0064298D" w:rsidP="0064298D">
      <w:pPr>
        <w:numPr>
          <w:ilvl w:val="0"/>
          <w:numId w:val="13"/>
        </w:numPr>
        <w:autoSpaceDE w:val="0"/>
        <w:autoSpaceDN w:val="0"/>
        <w:adjustRightInd w:val="0"/>
        <w:spacing w:before="120" w:after="120"/>
        <w:jc w:val="both"/>
        <w:rPr>
          <w:rFonts w:eastAsia="Calibri" w:cstheme="minorHAnsi"/>
          <w:sz w:val="20"/>
          <w:szCs w:val="20"/>
          <w:lang w:val="en-US"/>
        </w:rPr>
      </w:pPr>
      <w:r w:rsidRPr="0064298D">
        <w:rPr>
          <w:rFonts w:eastAsia="Calibri" w:cstheme="minorHAnsi"/>
          <w:sz w:val="20"/>
          <w:szCs w:val="20"/>
          <w:lang w:val="en-US"/>
        </w:rPr>
        <w:t>Whether they may naturally have fallen into a lower age group if it were not for being born prematurely</w:t>
      </w:r>
    </w:p>
    <w:p w:rsidR="0064298D" w:rsidRPr="0064298D" w:rsidRDefault="0064298D" w:rsidP="0064298D">
      <w:pPr>
        <w:numPr>
          <w:ilvl w:val="0"/>
          <w:numId w:val="13"/>
        </w:numPr>
        <w:autoSpaceDE w:val="0"/>
        <w:autoSpaceDN w:val="0"/>
        <w:adjustRightInd w:val="0"/>
        <w:spacing w:before="120" w:after="120"/>
        <w:jc w:val="both"/>
        <w:rPr>
          <w:rFonts w:eastAsia="Calibri" w:cstheme="minorHAnsi"/>
          <w:sz w:val="20"/>
          <w:szCs w:val="20"/>
          <w:lang w:val="en-US"/>
        </w:rPr>
      </w:pPr>
      <w:r w:rsidRPr="0064298D">
        <w:rPr>
          <w:rFonts w:eastAsia="Calibri" w:cstheme="minorHAnsi"/>
          <w:sz w:val="20"/>
          <w:szCs w:val="20"/>
          <w:lang w:val="en-US"/>
        </w:rPr>
        <w:t>The headteacher’s views</w:t>
      </w:r>
    </w:p>
    <w:p w:rsidR="0064298D" w:rsidRPr="0064298D" w:rsidRDefault="0064298D" w:rsidP="0064298D">
      <w:pPr>
        <w:autoSpaceDE w:val="0"/>
        <w:autoSpaceDN w:val="0"/>
        <w:adjustRightInd w:val="0"/>
        <w:jc w:val="both"/>
        <w:rPr>
          <w:rFonts w:eastAsia="Calibri" w:cstheme="minorHAnsi"/>
          <w:sz w:val="20"/>
          <w:szCs w:val="20"/>
        </w:rPr>
      </w:pPr>
    </w:p>
    <w:p w:rsidR="0064298D" w:rsidRPr="0064298D" w:rsidRDefault="0064298D" w:rsidP="0064298D">
      <w:pPr>
        <w:autoSpaceDE w:val="0"/>
        <w:autoSpaceDN w:val="0"/>
        <w:adjustRightInd w:val="0"/>
        <w:jc w:val="both"/>
        <w:rPr>
          <w:rFonts w:eastAsia="Calibri" w:cstheme="minorHAnsi"/>
          <w:sz w:val="20"/>
          <w:szCs w:val="20"/>
        </w:rPr>
      </w:pPr>
      <w:r w:rsidRPr="0064298D">
        <w:rPr>
          <w:rFonts w:eastAsia="Calibri" w:cstheme="minorHAnsi"/>
          <w:sz w:val="20"/>
          <w:szCs w:val="20"/>
        </w:rPr>
        <w:t>Wherever possible, requests for admission outside a child’s normal age group will be processed as part of the main admissions round. They will be considered on the basis of the admission arrangements laid out in this policy, including the oversubscription criteria.</w:t>
      </w:r>
    </w:p>
    <w:p w:rsidR="0064298D" w:rsidRPr="0064298D" w:rsidRDefault="0064298D" w:rsidP="0064298D">
      <w:pPr>
        <w:autoSpaceDE w:val="0"/>
        <w:autoSpaceDN w:val="0"/>
        <w:adjustRightInd w:val="0"/>
        <w:jc w:val="both"/>
        <w:rPr>
          <w:rFonts w:eastAsia="Calibri" w:cstheme="minorHAnsi"/>
          <w:sz w:val="20"/>
          <w:szCs w:val="20"/>
        </w:rPr>
      </w:pPr>
    </w:p>
    <w:p w:rsidR="0064298D" w:rsidRPr="0064298D" w:rsidRDefault="0064298D" w:rsidP="0064298D">
      <w:pPr>
        <w:autoSpaceDE w:val="0"/>
        <w:autoSpaceDN w:val="0"/>
        <w:adjustRightInd w:val="0"/>
        <w:jc w:val="both"/>
        <w:rPr>
          <w:rFonts w:eastAsia="Calibri" w:cstheme="minorHAnsi"/>
          <w:sz w:val="20"/>
          <w:szCs w:val="20"/>
        </w:rPr>
      </w:pPr>
      <w:r w:rsidRPr="0064298D">
        <w:rPr>
          <w:rFonts w:eastAsia="Calibri" w:cstheme="minorHAnsi"/>
          <w:sz w:val="20"/>
          <w:szCs w:val="20"/>
        </w:rPr>
        <w:t>Applications will not be treated as a lower priority if parents have made a request for a child to be admitted outside the normal age group.</w:t>
      </w:r>
    </w:p>
    <w:p w:rsidR="0064298D" w:rsidRPr="0064298D" w:rsidRDefault="0064298D" w:rsidP="0064298D">
      <w:pPr>
        <w:autoSpaceDE w:val="0"/>
        <w:autoSpaceDN w:val="0"/>
        <w:adjustRightInd w:val="0"/>
        <w:jc w:val="both"/>
        <w:rPr>
          <w:rFonts w:eastAsia="Calibri" w:cstheme="minorHAnsi"/>
          <w:sz w:val="20"/>
          <w:szCs w:val="20"/>
        </w:rPr>
      </w:pPr>
    </w:p>
    <w:p w:rsidR="0064298D" w:rsidRPr="0064298D" w:rsidRDefault="0064298D" w:rsidP="0064298D">
      <w:pPr>
        <w:autoSpaceDE w:val="0"/>
        <w:autoSpaceDN w:val="0"/>
        <w:adjustRightInd w:val="0"/>
        <w:jc w:val="both"/>
        <w:rPr>
          <w:rFonts w:eastAsia="Calibri" w:cstheme="minorHAnsi"/>
          <w:sz w:val="20"/>
          <w:szCs w:val="20"/>
        </w:rPr>
      </w:pPr>
      <w:r w:rsidRPr="0064298D">
        <w:rPr>
          <w:rFonts w:eastAsia="Calibri" w:cstheme="minorHAnsi"/>
          <w:sz w:val="20"/>
          <w:szCs w:val="20"/>
        </w:rPr>
        <w:t>Parents will always be informed of the reasons for any decision on the year group a child should be admitted to. Parents do not have a right to appeal if they are offered a place at the school but it is not in their preferred age group.</w:t>
      </w:r>
    </w:p>
    <w:p w:rsidR="0064298D" w:rsidRPr="00E25ADB" w:rsidRDefault="0064298D" w:rsidP="0064298D">
      <w:pPr>
        <w:pStyle w:val="6Abstract"/>
        <w:rPr>
          <w:rFonts w:asciiTheme="minorHAnsi" w:hAnsiTheme="minorHAnsi" w:cstheme="minorHAnsi"/>
          <w:sz w:val="20"/>
          <w:szCs w:val="20"/>
          <w:lang w:val="en-GB"/>
        </w:rPr>
      </w:pPr>
    </w:p>
    <w:p w:rsidR="00E25ADB" w:rsidRPr="00E25ADB" w:rsidRDefault="0064298D" w:rsidP="0031286B">
      <w:pPr>
        <w:pStyle w:val="Heading1"/>
        <w:jc w:val="both"/>
        <w:rPr>
          <w:szCs w:val="28"/>
        </w:rPr>
      </w:pPr>
      <w:r w:rsidRPr="00E25ADB">
        <w:rPr>
          <w:szCs w:val="28"/>
        </w:rPr>
        <w:t>Applications for places in Reception Year 2023/24</w:t>
      </w:r>
    </w:p>
    <w:p w:rsidR="00E25ADB" w:rsidRPr="00E25ADB" w:rsidRDefault="00E25ADB" w:rsidP="00E25ADB">
      <w:pPr>
        <w:autoSpaceDE w:val="0"/>
        <w:autoSpaceDN w:val="0"/>
        <w:adjustRightInd w:val="0"/>
        <w:jc w:val="both"/>
        <w:rPr>
          <w:rFonts w:eastAsia="Calibri" w:cstheme="minorHAnsi"/>
          <w:sz w:val="20"/>
          <w:szCs w:val="20"/>
        </w:rPr>
      </w:pPr>
      <w:r w:rsidRPr="00E25ADB">
        <w:rPr>
          <w:rFonts w:eastAsia="Calibri" w:cstheme="minorHAnsi"/>
          <w:sz w:val="20"/>
          <w:szCs w:val="20"/>
        </w:rPr>
        <w:t>For entrance to the academy in September 2023, application packs will be distributed by the local authority to parents/carers resident in Nottingham City by post, or via city nursery schools, by the 14</w:t>
      </w:r>
      <w:r w:rsidRPr="00E25ADB">
        <w:rPr>
          <w:rFonts w:eastAsia="Calibri" w:cstheme="minorHAnsi"/>
          <w:sz w:val="20"/>
          <w:szCs w:val="20"/>
          <w:vertAlign w:val="superscript"/>
        </w:rPr>
        <w:t xml:space="preserve"> </w:t>
      </w:r>
      <w:r w:rsidRPr="00E25ADB">
        <w:rPr>
          <w:rFonts w:eastAsia="Calibri" w:cstheme="minorHAnsi"/>
          <w:sz w:val="20"/>
          <w:szCs w:val="20"/>
        </w:rPr>
        <w:t>November 2022.  The closing date for applications under the co-ordinated admission scheme is 15 January 2023. Offers of places will be made on the national offer date of 17</w:t>
      </w:r>
      <w:r w:rsidRPr="00E25ADB">
        <w:rPr>
          <w:rFonts w:eastAsia="Calibri" w:cstheme="minorHAnsi"/>
          <w:sz w:val="20"/>
          <w:szCs w:val="20"/>
          <w:vertAlign w:val="superscript"/>
        </w:rPr>
        <w:t xml:space="preserve"> </w:t>
      </w:r>
      <w:r w:rsidRPr="00E25ADB">
        <w:rPr>
          <w:rFonts w:eastAsia="Calibri" w:cstheme="minorHAnsi"/>
          <w:sz w:val="20"/>
          <w:szCs w:val="20"/>
        </w:rPr>
        <w:t>April 2023 (or next working day after this date). In respect of applications for the 2023 autumn term, for parents/carer who apply for a place online an email will be sent on the 17 April 2023.  If a paper application was submitted via the Common Application Form, decisions will be posted on the 17 April 2023 and should be received by parent/carers on the 19 or 20 April 2023.</w:t>
      </w:r>
    </w:p>
    <w:p w:rsidR="00E25ADB" w:rsidRPr="00E25ADB" w:rsidRDefault="00E25ADB" w:rsidP="00E25ADB">
      <w:pPr>
        <w:autoSpaceDE w:val="0"/>
        <w:autoSpaceDN w:val="0"/>
        <w:adjustRightInd w:val="0"/>
        <w:jc w:val="both"/>
        <w:rPr>
          <w:rFonts w:eastAsia="Calibri" w:cstheme="minorHAnsi"/>
          <w:sz w:val="20"/>
          <w:szCs w:val="20"/>
        </w:rPr>
      </w:pPr>
    </w:p>
    <w:p w:rsidR="00E25ADB" w:rsidRPr="00E25ADB" w:rsidRDefault="00E25ADB" w:rsidP="00E25ADB">
      <w:pPr>
        <w:autoSpaceDE w:val="0"/>
        <w:autoSpaceDN w:val="0"/>
        <w:adjustRightInd w:val="0"/>
        <w:jc w:val="both"/>
        <w:rPr>
          <w:rFonts w:eastAsia="Calibri" w:cstheme="minorHAnsi"/>
          <w:sz w:val="20"/>
          <w:szCs w:val="20"/>
        </w:rPr>
      </w:pPr>
      <w:r w:rsidRPr="00E25ADB">
        <w:rPr>
          <w:rFonts w:eastAsia="Calibri" w:cstheme="minorHAnsi"/>
          <w:sz w:val="20"/>
          <w:szCs w:val="20"/>
        </w:rPr>
        <w:t>Parents/carers should confirm to the local authority whether they wish to accept the place offered within 14 days of receipt of the offer.  Failure to do so will result in the place being withdrawn.</w:t>
      </w:r>
    </w:p>
    <w:p w:rsidR="00E25ADB" w:rsidRPr="00E25ADB" w:rsidRDefault="00E25ADB" w:rsidP="00E25ADB">
      <w:pPr>
        <w:autoSpaceDE w:val="0"/>
        <w:autoSpaceDN w:val="0"/>
        <w:adjustRightInd w:val="0"/>
        <w:jc w:val="both"/>
        <w:rPr>
          <w:rFonts w:eastAsia="Calibri" w:cstheme="minorHAnsi"/>
          <w:b/>
          <w:bCs/>
          <w:sz w:val="20"/>
          <w:szCs w:val="20"/>
        </w:rPr>
      </w:pPr>
    </w:p>
    <w:p w:rsidR="00E25ADB" w:rsidRPr="00E25ADB" w:rsidRDefault="00E25ADB" w:rsidP="00E25ADB">
      <w:pPr>
        <w:pStyle w:val="6Abstract"/>
        <w:rPr>
          <w:rFonts w:asciiTheme="minorHAnsi" w:hAnsiTheme="minorHAnsi" w:cstheme="minorHAnsi"/>
          <w:sz w:val="20"/>
          <w:szCs w:val="20"/>
          <w:lang w:val="en-GB"/>
        </w:rPr>
      </w:pPr>
    </w:p>
    <w:p w:rsidR="00E25ADB" w:rsidRPr="00E25ADB" w:rsidRDefault="00E25ADB" w:rsidP="0031286B">
      <w:pPr>
        <w:pStyle w:val="Heading1"/>
        <w:jc w:val="both"/>
        <w:rPr>
          <w:szCs w:val="28"/>
        </w:rPr>
      </w:pPr>
      <w:r w:rsidRPr="00E25ADB">
        <w:rPr>
          <w:szCs w:val="28"/>
        </w:rPr>
        <w:t>Late applications for Reception Year in 2023/24</w:t>
      </w:r>
    </w:p>
    <w:p w:rsidR="00E25ADB" w:rsidRPr="00E25ADB" w:rsidRDefault="00E25ADB" w:rsidP="00E25ADB">
      <w:pPr>
        <w:jc w:val="both"/>
        <w:rPr>
          <w:rFonts w:eastAsia="Times New Roman" w:cstheme="minorHAnsi"/>
          <w:sz w:val="20"/>
          <w:szCs w:val="20"/>
        </w:rPr>
      </w:pPr>
      <w:r w:rsidRPr="00E25ADB">
        <w:rPr>
          <w:rFonts w:eastAsia="Times New Roman" w:cstheme="minorHAnsi"/>
          <w:sz w:val="20"/>
          <w:szCs w:val="20"/>
        </w:rPr>
        <w:t>Nottingham City Council and the Trust may be willing to accept applications which are received late, i.e. after the closing date of 15 January 2023, but before 5.00 p.m. on 9 February 2023 for good reason for example:</w:t>
      </w:r>
    </w:p>
    <w:p w:rsidR="00E25ADB" w:rsidRPr="00E25ADB" w:rsidRDefault="00E25ADB" w:rsidP="00E25ADB">
      <w:pPr>
        <w:ind w:left="720" w:hanging="720"/>
        <w:jc w:val="both"/>
        <w:rPr>
          <w:rFonts w:eastAsia="Times New Roman" w:cstheme="minorHAnsi"/>
          <w:sz w:val="20"/>
          <w:szCs w:val="20"/>
        </w:rPr>
      </w:pPr>
    </w:p>
    <w:p w:rsidR="00E25ADB" w:rsidRPr="00E25ADB" w:rsidRDefault="00E25ADB" w:rsidP="00E25ADB">
      <w:pPr>
        <w:numPr>
          <w:ilvl w:val="0"/>
          <w:numId w:val="14"/>
        </w:numPr>
        <w:spacing w:before="120" w:after="120"/>
        <w:jc w:val="both"/>
        <w:rPr>
          <w:rFonts w:eastAsia="Times New Roman" w:cstheme="minorHAnsi"/>
          <w:sz w:val="20"/>
          <w:szCs w:val="20"/>
        </w:rPr>
      </w:pPr>
      <w:r w:rsidRPr="00E25ADB">
        <w:rPr>
          <w:rFonts w:eastAsia="Times New Roman" w:cstheme="minorHAnsi"/>
          <w:sz w:val="20"/>
          <w:szCs w:val="20"/>
        </w:rPr>
        <w:t>a family returning from abroad</w:t>
      </w:r>
    </w:p>
    <w:p w:rsidR="00E25ADB" w:rsidRPr="00E25ADB" w:rsidRDefault="00E25ADB" w:rsidP="00E25ADB">
      <w:pPr>
        <w:numPr>
          <w:ilvl w:val="0"/>
          <w:numId w:val="14"/>
        </w:numPr>
        <w:spacing w:before="120" w:after="120"/>
        <w:jc w:val="both"/>
        <w:rPr>
          <w:rFonts w:eastAsia="Times New Roman" w:cstheme="minorHAnsi"/>
          <w:sz w:val="20"/>
          <w:szCs w:val="20"/>
        </w:rPr>
      </w:pPr>
      <w:r w:rsidRPr="00E25ADB">
        <w:rPr>
          <w:rFonts w:eastAsia="Times New Roman" w:cstheme="minorHAnsi"/>
          <w:sz w:val="20"/>
          <w:szCs w:val="20"/>
        </w:rPr>
        <w:t>a lone parent who has been ill for some time</w:t>
      </w:r>
    </w:p>
    <w:p w:rsidR="00E25ADB" w:rsidRPr="00E25ADB" w:rsidRDefault="00E25ADB" w:rsidP="00E25ADB">
      <w:pPr>
        <w:numPr>
          <w:ilvl w:val="0"/>
          <w:numId w:val="14"/>
        </w:numPr>
        <w:spacing w:before="120" w:after="120"/>
        <w:jc w:val="both"/>
        <w:rPr>
          <w:rFonts w:eastAsia="Times New Roman" w:cstheme="minorHAnsi"/>
          <w:sz w:val="20"/>
          <w:szCs w:val="20"/>
        </w:rPr>
      </w:pPr>
      <w:r w:rsidRPr="00E25ADB">
        <w:rPr>
          <w:rFonts w:eastAsia="Times New Roman" w:cstheme="minorHAnsi"/>
          <w:sz w:val="20"/>
          <w:szCs w:val="20"/>
        </w:rPr>
        <w:t>a family moving into Nottingham from another area</w:t>
      </w:r>
    </w:p>
    <w:p w:rsidR="00E25ADB" w:rsidRPr="00E25ADB" w:rsidRDefault="00E25ADB" w:rsidP="00E25ADB">
      <w:pPr>
        <w:numPr>
          <w:ilvl w:val="0"/>
          <w:numId w:val="14"/>
        </w:numPr>
        <w:spacing w:before="120" w:after="120"/>
        <w:jc w:val="both"/>
        <w:rPr>
          <w:rFonts w:eastAsia="Times New Roman" w:cstheme="minorHAnsi"/>
          <w:sz w:val="20"/>
          <w:szCs w:val="20"/>
        </w:rPr>
      </w:pPr>
      <w:r w:rsidRPr="00E25ADB">
        <w:rPr>
          <w:rFonts w:eastAsia="Times New Roman" w:cstheme="minorHAnsi"/>
          <w:sz w:val="20"/>
          <w:szCs w:val="20"/>
        </w:rPr>
        <w:t>other exceptional circumstances</w:t>
      </w:r>
    </w:p>
    <w:p w:rsidR="00E25ADB" w:rsidRPr="00E25ADB" w:rsidRDefault="00E25ADB" w:rsidP="00E25ADB">
      <w:pPr>
        <w:jc w:val="both"/>
        <w:rPr>
          <w:rFonts w:eastAsia="Times New Roman" w:cstheme="minorHAnsi"/>
          <w:sz w:val="20"/>
          <w:szCs w:val="20"/>
        </w:rPr>
      </w:pPr>
    </w:p>
    <w:p w:rsidR="00E25ADB" w:rsidRPr="00E25ADB" w:rsidRDefault="00E25ADB" w:rsidP="00E25ADB">
      <w:pPr>
        <w:jc w:val="both"/>
        <w:rPr>
          <w:rFonts w:eastAsia="Times New Roman" w:cstheme="minorHAnsi"/>
          <w:sz w:val="20"/>
          <w:szCs w:val="20"/>
        </w:rPr>
      </w:pPr>
      <w:r w:rsidRPr="00E25ADB">
        <w:rPr>
          <w:rFonts w:eastAsia="Times New Roman" w:cstheme="minorHAnsi"/>
          <w:sz w:val="20"/>
          <w:szCs w:val="20"/>
        </w:rPr>
        <w:t>Each case will be treated on its merits.</w:t>
      </w:r>
    </w:p>
    <w:p w:rsidR="00E25ADB" w:rsidRPr="00E25ADB" w:rsidRDefault="00E25ADB" w:rsidP="00E25ADB">
      <w:pPr>
        <w:jc w:val="both"/>
        <w:rPr>
          <w:rFonts w:eastAsia="Times New Roman" w:cstheme="minorHAnsi"/>
          <w:b/>
          <w:sz w:val="20"/>
          <w:szCs w:val="20"/>
        </w:rPr>
      </w:pPr>
    </w:p>
    <w:p w:rsidR="00E25ADB" w:rsidRPr="00E25ADB" w:rsidRDefault="00E25ADB" w:rsidP="00E25ADB">
      <w:pPr>
        <w:jc w:val="both"/>
        <w:rPr>
          <w:rFonts w:eastAsia="Times New Roman" w:cstheme="minorHAnsi"/>
          <w:sz w:val="20"/>
          <w:szCs w:val="20"/>
        </w:rPr>
      </w:pPr>
      <w:r w:rsidRPr="00E25ADB">
        <w:rPr>
          <w:rFonts w:eastAsia="Times New Roman" w:cstheme="minorHAnsi"/>
          <w:sz w:val="20"/>
          <w:szCs w:val="20"/>
        </w:rPr>
        <w:t>Any preferences received by Nottingham City Council up to 9 February 2023, with good reason for being late, and where appropriate, with the agreement of the Governing Body of the academy will be included in the first cycle of allocations and will be notified on the national offer day.</w:t>
      </w:r>
    </w:p>
    <w:p w:rsidR="00E25ADB" w:rsidRPr="00E25ADB" w:rsidRDefault="00E25ADB" w:rsidP="00E25ADB">
      <w:pPr>
        <w:jc w:val="both"/>
        <w:rPr>
          <w:rFonts w:eastAsia="Times New Roman" w:cstheme="minorHAnsi"/>
          <w:sz w:val="20"/>
          <w:szCs w:val="20"/>
        </w:rPr>
      </w:pPr>
    </w:p>
    <w:p w:rsidR="00E25ADB" w:rsidRPr="00E25ADB" w:rsidRDefault="00E25ADB" w:rsidP="00E25ADB">
      <w:pPr>
        <w:spacing w:line="277" w:lineRule="exact"/>
        <w:jc w:val="both"/>
        <w:rPr>
          <w:rFonts w:eastAsia="Times New Roman" w:cstheme="minorHAnsi"/>
          <w:snapToGrid w:val="0"/>
          <w:sz w:val="20"/>
          <w:szCs w:val="20"/>
          <w:lang w:val="en-US"/>
        </w:rPr>
      </w:pPr>
      <w:r w:rsidRPr="00E25ADB">
        <w:rPr>
          <w:rFonts w:eastAsia="Times New Roman" w:cstheme="minorHAnsi"/>
          <w:snapToGrid w:val="0"/>
          <w:sz w:val="20"/>
          <w:szCs w:val="20"/>
          <w:lang w:val="en-US"/>
        </w:rPr>
        <w:t xml:space="preserve">All other late applications for places at the academy received by Nottingham City Council after </w:t>
      </w:r>
      <w:r w:rsidRPr="00E25ADB">
        <w:rPr>
          <w:rFonts w:eastAsia="Times New Roman" w:cstheme="minorHAnsi"/>
          <w:sz w:val="20"/>
          <w:szCs w:val="20"/>
        </w:rPr>
        <w:t>9 February 2023</w:t>
      </w:r>
      <w:r w:rsidRPr="00E25ADB">
        <w:rPr>
          <w:rFonts w:eastAsia="Times New Roman" w:cstheme="minorHAnsi"/>
          <w:snapToGrid w:val="0"/>
          <w:sz w:val="20"/>
          <w:szCs w:val="20"/>
          <w:lang w:val="en-US"/>
        </w:rPr>
        <w:t xml:space="preserve"> will be dealt with after the offer day.</w:t>
      </w:r>
    </w:p>
    <w:p w:rsidR="00E25ADB" w:rsidRPr="00E25ADB" w:rsidRDefault="00E25ADB" w:rsidP="00E25ADB">
      <w:pPr>
        <w:spacing w:line="277" w:lineRule="exact"/>
        <w:jc w:val="both"/>
        <w:rPr>
          <w:rFonts w:eastAsia="Times New Roman" w:cstheme="minorHAnsi"/>
          <w:snapToGrid w:val="0"/>
          <w:sz w:val="20"/>
          <w:szCs w:val="20"/>
          <w:lang w:val="en-US"/>
        </w:rPr>
      </w:pPr>
    </w:p>
    <w:p w:rsidR="00E25ADB" w:rsidRPr="00E25ADB" w:rsidRDefault="00E25ADB" w:rsidP="00E25ADB">
      <w:pPr>
        <w:spacing w:line="277" w:lineRule="exact"/>
        <w:jc w:val="both"/>
        <w:rPr>
          <w:rFonts w:eastAsia="Times New Roman" w:cstheme="minorHAnsi"/>
          <w:snapToGrid w:val="0"/>
          <w:sz w:val="20"/>
          <w:szCs w:val="20"/>
          <w:lang w:val="en-US"/>
        </w:rPr>
      </w:pPr>
      <w:r w:rsidRPr="00E25ADB">
        <w:rPr>
          <w:rFonts w:eastAsia="Times New Roman" w:cstheme="minorHAnsi"/>
          <w:snapToGrid w:val="0"/>
          <w:sz w:val="20"/>
          <w:szCs w:val="20"/>
          <w:lang w:val="en-US"/>
        </w:rPr>
        <w:t>Other local authorities might have different policies when dealing with late applications. Applicants are advised to contact their home local authority to find out what their policy is.</w:t>
      </w:r>
    </w:p>
    <w:p w:rsidR="00E25ADB" w:rsidRPr="00E25ADB" w:rsidRDefault="00E25ADB" w:rsidP="00E25ADB">
      <w:pPr>
        <w:jc w:val="both"/>
        <w:rPr>
          <w:rFonts w:ascii="Arial" w:eastAsia="Calibri" w:hAnsi="Arial" w:cs="Arial"/>
          <w:sz w:val="20"/>
          <w:szCs w:val="20"/>
        </w:rPr>
      </w:pPr>
    </w:p>
    <w:p w:rsidR="00E25ADB" w:rsidRPr="00E25ADB" w:rsidRDefault="00E25ADB" w:rsidP="00E25ADB">
      <w:pPr>
        <w:jc w:val="both"/>
        <w:rPr>
          <w:rFonts w:ascii="Arial" w:eastAsia="Calibri" w:hAnsi="Arial" w:cs="Arial"/>
          <w:b/>
          <w:sz w:val="20"/>
          <w:szCs w:val="20"/>
          <w:u w:val="single"/>
        </w:rPr>
      </w:pPr>
    </w:p>
    <w:p w:rsidR="00E25ADB" w:rsidRPr="00E25ADB" w:rsidRDefault="003C006B" w:rsidP="0031286B">
      <w:pPr>
        <w:pStyle w:val="Heading1"/>
        <w:jc w:val="both"/>
        <w:rPr>
          <w:szCs w:val="28"/>
        </w:rPr>
      </w:pPr>
      <w:r>
        <w:rPr>
          <w:szCs w:val="28"/>
        </w:rPr>
        <w:lastRenderedPageBreak/>
        <w:t>A</w:t>
      </w:r>
      <w:r w:rsidR="00E25ADB">
        <w:rPr>
          <w:szCs w:val="28"/>
        </w:rPr>
        <w:t>dmission number</w:t>
      </w:r>
    </w:p>
    <w:p w:rsidR="00E25ADB" w:rsidRPr="00E25ADB" w:rsidRDefault="00E25ADB" w:rsidP="00E25ADB">
      <w:pPr>
        <w:jc w:val="both"/>
        <w:rPr>
          <w:rFonts w:ascii="Arial" w:eastAsia="Calibri" w:hAnsi="Arial" w:cs="Arial"/>
          <w:sz w:val="20"/>
          <w:szCs w:val="20"/>
        </w:rPr>
      </w:pPr>
    </w:p>
    <w:p w:rsidR="00E25ADB" w:rsidRDefault="00E25ADB" w:rsidP="00E25ADB">
      <w:pPr>
        <w:pStyle w:val="6Abstract"/>
        <w:rPr>
          <w:rFonts w:eastAsia="Calibri" w:cs="Arial"/>
          <w:sz w:val="20"/>
          <w:szCs w:val="20"/>
          <w:lang w:val="en-GB"/>
        </w:rPr>
      </w:pPr>
      <w:r w:rsidRPr="00E25ADB">
        <w:rPr>
          <w:rFonts w:eastAsia="Calibri" w:cs="Arial"/>
          <w:sz w:val="20"/>
          <w:szCs w:val="20"/>
          <w:lang w:val="en-GB"/>
        </w:rPr>
        <w:t>Ambleside Academy has an agreed admission number of 90 pupils for entry in each year group</w:t>
      </w:r>
      <w:r>
        <w:rPr>
          <w:rFonts w:eastAsia="Calibri" w:cs="Arial"/>
          <w:sz w:val="20"/>
          <w:szCs w:val="20"/>
          <w:lang w:val="en-GB"/>
        </w:rPr>
        <w:t>.</w:t>
      </w:r>
    </w:p>
    <w:p w:rsidR="00E25ADB" w:rsidRDefault="00E25ADB" w:rsidP="00E25ADB">
      <w:pPr>
        <w:pStyle w:val="6Abstract"/>
        <w:rPr>
          <w:rFonts w:eastAsia="Calibri" w:cs="Arial"/>
          <w:sz w:val="20"/>
          <w:szCs w:val="20"/>
          <w:lang w:val="en-GB"/>
        </w:rPr>
      </w:pPr>
    </w:p>
    <w:p w:rsidR="00E25ADB" w:rsidRDefault="00E25ADB" w:rsidP="0031286B">
      <w:pPr>
        <w:pStyle w:val="Heading1"/>
        <w:jc w:val="both"/>
        <w:rPr>
          <w:szCs w:val="28"/>
        </w:rPr>
      </w:pPr>
      <w:r>
        <w:rPr>
          <w:szCs w:val="28"/>
        </w:rPr>
        <w:t>Oversubscription criteria</w:t>
      </w:r>
    </w:p>
    <w:p w:rsidR="00E25ADB" w:rsidRPr="00E25ADB" w:rsidRDefault="00E25ADB" w:rsidP="00E25ADB">
      <w:pPr>
        <w:jc w:val="both"/>
        <w:rPr>
          <w:rFonts w:eastAsia="Calibri" w:cstheme="minorHAnsi"/>
          <w:sz w:val="20"/>
          <w:szCs w:val="20"/>
        </w:rPr>
      </w:pPr>
      <w:r w:rsidRPr="00E25ADB">
        <w:rPr>
          <w:rFonts w:eastAsia="Calibri" w:cstheme="minorHAnsi"/>
          <w:sz w:val="20"/>
          <w:szCs w:val="20"/>
        </w:rPr>
        <w:t>All children whose education, health and care (EHC) plans name the school will be admitted before any other places are allocated.</w:t>
      </w:r>
    </w:p>
    <w:p w:rsidR="00E25ADB" w:rsidRPr="00E25ADB" w:rsidRDefault="00E25ADB" w:rsidP="00E25ADB">
      <w:pPr>
        <w:jc w:val="both"/>
        <w:rPr>
          <w:rFonts w:eastAsia="Calibri" w:cstheme="minorHAnsi"/>
          <w:sz w:val="20"/>
          <w:szCs w:val="20"/>
        </w:rPr>
      </w:pPr>
    </w:p>
    <w:p w:rsidR="00E25ADB" w:rsidRPr="00E25ADB" w:rsidRDefault="00E25ADB" w:rsidP="00E25ADB">
      <w:pPr>
        <w:jc w:val="both"/>
        <w:rPr>
          <w:rFonts w:eastAsia="Calibri" w:cstheme="minorHAnsi"/>
          <w:sz w:val="20"/>
          <w:szCs w:val="20"/>
        </w:rPr>
      </w:pPr>
      <w:r w:rsidRPr="00E25ADB">
        <w:rPr>
          <w:rFonts w:eastAsia="Calibri" w:cstheme="minorHAnsi"/>
          <w:sz w:val="20"/>
          <w:szCs w:val="20"/>
        </w:rPr>
        <w:t xml:space="preserve">If the Academy is not oversubscribed, all applicants will be offered a place. </w:t>
      </w:r>
    </w:p>
    <w:p w:rsidR="00E25ADB" w:rsidRPr="00E25ADB" w:rsidRDefault="00E25ADB" w:rsidP="00E25ADB">
      <w:pPr>
        <w:jc w:val="both"/>
        <w:rPr>
          <w:rFonts w:eastAsia="Calibri" w:cstheme="minorHAnsi"/>
          <w:sz w:val="20"/>
          <w:szCs w:val="20"/>
        </w:rPr>
      </w:pPr>
    </w:p>
    <w:p w:rsidR="00E25ADB" w:rsidRPr="00E25ADB" w:rsidRDefault="00E25ADB" w:rsidP="00E25ADB">
      <w:pPr>
        <w:jc w:val="both"/>
        <w:rPr>
          <w:rFonts w:eastAsia="Calibri" w:cstheme="minorHAnsi"/>
          <w:sz w:val="20"/>
          <w:szCs w:val="20"/>
        </w:rPr>
      </w:pPr>
      <w:r w:rsidRPr="00E25ADB">
        <w:rPr>
          <w:rFonts w:eastAsia="Calibri" w:cstheme="minorHAnsi"/>
          <w:sz w:val="20"/>
          <w:szCs w:val="20"/>
        </w:rPr>
        <w:t>In the event that the Academy receives more applications than the number of places it has available, places will be given to those children who meet any of the criteria set out below, in order until all places are filled.</w:t>
      </w:r>
    </w:p>
    <w:p w:rsidR="00E25ADB" w:rsidRPr="00E25ADB" w:rsidRDefault="00E25ADB" w:rsidP="00E25ADB">
      <w:pPr>
        <w:jc w:val="both"/>
        <w:rPr>
          <w:rFonts w:eastAsia="Calibri" w:cstheme="minorHAnsi"/>
          <w:sz w:val="20"/>
          <w:szCs w:val="20"/>
        </w:rPr>
      </w:pPr>
    </w:p>
    <w:p w:rsidR="00E25ADB" w:rsidRPr="00E25ADB" w:rsidRDefault="00E25ADB" w:rsidP="00E25ADB">
      <w:pPr>
        <w:numPr>
          <w:ilvl w:val="0"/>
          <w:numId w:val="15"/>
        </w:numPr>
        <w:spacing w:before="120" w:after="120"/>
        <w:rPr>
          <w:rFonts w:eastAsia="Times New Roman" w:cstheme="minorHAnsi"/>
          <w:sz w:val="20"/>
          <w:szCs w:val="20"/>
        </w:rPr>
      </w:pPr>
      <w:r w:rsidRPr="00E25ADB">
        <w:rPr>
          <w:rFonts w:eastAsia="Times New Roman" w:cstheme="minorHAnsi"/>
          <w:sz w:val="20"/>
          <w:szCs w:val="20"/>
        </w:rPr>
        <w:t xml:space="preserve">Places will first be allocated to a ‘looked after child’ or a child who was previously looked after, but immediately became subject to an adoption, child arrangement, or special guardianship order. A looked after child is a child is; </w:t>
      </w:r>
    </w:p>
    <w:p w:rsidR="00E25ADB" w:rsidRPr="00E25ADB" w:rsidRDefault="00E25ADB" w:rsidP="00E25ADB">
      <w:pPr>
        <w:ind w:left="720"/>
        <w:rPr>
          <w:rFonts w:eastAsia="Times New Roman" w:cstheme="minorHAnsi"/>
          <w:sz w:val="20"/>
          <w:szCs w:val="20"/>
        </w:rPr>
      </w:pPr>
    </w:p>
    <w:p w:rsidR="00E25ADB" w:rsidRPr="00E25ADB" w:rsidRDefault="00E25ADB" w:rsidP="00E25ADB">
      <w:pPr>
        <w:numPr>
          <w:ilvl w:val="1"/>
          <w:numId w:val="15"/>
        </w:numPr>
        <w:ind w:left="1077" w:hanging="357"/>
        <w:rPr>
          <w:rFonts w:eastAsia="Times New Roman" w:cstheme="minorHAnsi"/>
          <w:sz w:val="20"/>
          <w:szCs w:val="20"/>
        </w:rPr>
      </w:pPr>
      <w:r w:rsidRPr="00E25ADB">
        <w:rPr>
          <w:rFonts w:eastAsia="Times New Roman" w:cstheme="minorHAnsi"/>
          <w:sz w:val="20"/>
          <w:szCs w:val="20"/>
        </w:rPr>
        <w:t xml:space="preserve">in the care of a local authority, or </w:t>
      </w:r>
    </w:p>
    <w:p w:rsidR="00E25ADB" w:rsidRPr="00E25ADB" w:rsidRDefault="00E25ADB" w:rsidP="00E25ADB">
      <w:pPr>
        <w:numPr>
          <w:ilvl w:val="1"/>
          <w:numId w:val="15"/>
        </w:numPr>
        <w:ind w:left="1077" w:hanging="357"/>
        <w:rPr>
          <w:rFonts w:eastAsia="Times New Roman" w:cstheme="minorHAnsi"/>
          <w:sz w:val="20"/>
          <w:szCs w:val="20"/>
        </w:rPr>
      </w:pPr>
      <w:r w:rsidRPr="00E25ADB">
        <w:rPr>
          <w:rFonts w:eastAsia="Times New Roman" w:cstheme="minorHAnsi"/>
          <w:sz w:val="20"/>
          <w:szCs w:val="20"/>
        </w:rPr>
        <w:t xml:space="preserve">being provided with accommodation by a local authority in the exercise of their social services functions in accordance with section 22(1) of the Children Act 1989 at the time of making an application to a school. </w:t>
      </w:r>
    </w:p>
    <w:p w:rsidR="00E25ADB" w:rsidRPr="00E25ADB" w:rsidRDefault="00E25ADB" w:rsidP="00E25ADB">
      <w:pPr>
        <w:tabs>
          <w:tab w:val="left" w:pos="540"/>
        </w:tabs>
        <w:jc w:val="both"/>
        <w:rPr>
          <w:rFonts w:eastAsia="Times New Roman" w:cstheme="minorHAnsi"/>
          <w:sz w:val="20"/>
          <w:szCs w:val="20"/>
        </w:rPr>
      </w:pPr>
    </w:p>
    <w:p w:rsidR="00E25ADB" w:rsidRPr="00E25ADB" w:rsidRDefault="00E25ADB" w:rsidP="00E25ADB">
      <w:pPr>
        <w:numPr>
          <w:ilvl w:val="0"/>
          <w:numId w:val="15"/>
        </w:numPr>
        <w:tabs>
          <w:tab w:val="left" w:pos="540"/>
        </w:tabs>
        <w:spacing w:before="120" w:after="120"/>
        <w:jc w:val="both"/>
        <w:rPr>
          <w:rFonts w:eastAsia="Times New Roman" w:cstheme="minorHAnsi"/>
          <w:sz w:val="20"/>
          <w:szCs w:val="20"/>
        </w:rPr>
      </w:pPr>
      <w:r w:rsidRPr="00E25ADB">
        <w:rPr>
          <w:rFonts w:eastAsia="Times New Roman" w:cstheme="minorHAnsi"/>
          <w:sz w:val="20"/>
          <w:szCs w:val="20"/>
        </w:rPr>
        <w:t xml:space="preserve">   Places will then be allocated to pupils, who at the closing date for applications, live within the catchment area of the academy, and who at the time of admission, have a brother or sister attending the academy who will still be on roll at the proposed date of admission.</w:t>
      </w:r>
    </w:p>
    <w:p w:rsidR="00E25ADB" w:rsidRPr="00E25ADB" w:rsidRDefault="00E25ADB" w:rsidP="00E25ADB">
      <w:pPr>
        <w:numPr>
          <w:ilvl w:val="0"/>
          <w:numId w:val="15"/>
        </w:numPr>
        <w:tabs>
          <w:tab w:val="left" w:pos="540"/>
        </w:tabs>
        <w:spacing w:before="120" w:after="120"/>
        <w:jc w:val="both"/>
        <w:rPr>
          <w:rFonts w:eastAsia="Times New Roman" w:cstheme="minorHAnsi"/>
          <w:sz w:val="20"/>
          <w:szCs w:val="20"/>
        </w:rPr>
      </w:pPr>
      <w:r w:rsidRPr="00E25ADB">
        <w:rPr>
          <w:rFonts w:eastAsia="Times New Roman" w:cstheme="minorHAnsi"/>
          <w:sz w:val="20"/>
          <w:szCs w:val="20"/>
        </w:rPr>
        <w:t xml:space="preserve">   Places will then be allocated to children of staff, specifically teaching or support staff, on the payroll of Ambleside Academy at the time of admission, where the member of staff is recruited to fill a vacant post for which there is a demonstrable skill shortage.</w:t>
      </w:r>
    </w:p>
    <w:p w:rsidR="00E25ADB" w:rsidRPr="00E25ADB" w:rsidRDefault="00E25ADB" w:rsidP="00E25ADB">
      <w:pPr>
        <w:numPr>
          <w:ilvl w:val="0"/>
          <w:numId w:val="15"/>
        </w:numPr>
        <w:tabs>
          <w:tab w:val="left" w:pos="540"/>
        </w:tabs>
        <w:jc w:val="both"/>
        <w:rPr>
          <w:rFonts w:eastAsia="Times New Roman" w:cstheme="minorHAnsi"/>
          <w:sz w:val="20"/>
          <w:szCs w:val="20"/>
        </w:rPr>
      </w:pPr>
      <w:r w:rsidRPr="00E25ADB">
        <w:rPr>
          <w:rFonts w:eastAsia="Times New Roman" w:cstheme="minorHAnsi"/>
          <w:sz w:val="20"/>
          <w:szCs w:val="20"/>
        </w:rPr>
        <w:t xml:space="preserve">   Places will then be allocated to other pupils, who at the closing date for applications, live within </w:t>
      </w:r>
    </w:p>
    <w:p w:rsidR="00E25ADB" w:rsidRPr="00E25ADB" w:rsidRDefault="00E25ADB" w:rsidP="00E25ADB">
      <w:pPr>
        <w:tabs>
          <w:tab w:val="left" w:pos="540"/>
        </w:tabs>
        <w:ind w:left="720"/>
        <w:jc w:val="both"/>
        <w:rPr>
          <w:rFonts w:eastAsia="Times New Roman" w:cstheme="minorHAnsi"/>
          <w:sz w:val="20"/>
          <w:szCs w:val="20"/>
        </w:rPr>
      </w:pPr>
      <w:r w:rsidRPr="00E25ADB">
        <w:rPr>
          <w:rFonts w:eastAsia="Times New Roman" w:cstheme="minorHAnsi"/>
          <w:sz w:val="20"/>
          <w:szCs w:val="20"/>
        </w:rPr>
        <w:t>the catchment area of the academy.</w:t>
      </w:r>
    </w:p>
    <w:p w:rsidR="00E25ADB" w:rsidRPr="00E25ADB" w:rsidRDefault="00E25ADB" w:rsidP="00E25ADB">
      <w:pPr>
        <w:numPr>
          <w:ilvl w:val="0"/>
          <w:numId w:val="16"/>
        </w:numPr>
        <w:tabs>
          <w:tab w:val="left" w:pos="540"/>
        </w:tabs>
        <w:spacing w:before="120" w:after="120"/>
        <w:jc w:val="both"/>
        <w:rPr>
          <w:rFonts w:eastAsia="Times New Roman" w:cstheme="minorHAnsi"/>
          <w:sz w:val="20"/>
          <w:szCs w:val="20"/>
        </w:rPr>
      </w:pPr>
      <w:r w:rsidRPr="00E25ADB">
        <w:rPr>
          <w:rFonts w:eastAsia="Times New Roman" w:cstheme="minorHAnsi"/>
          <w:sz w:val="20"/>
          <w:szCs w:val="20"/>
        </w:rPr>
        <w:t xml:space="preserve">   Places will then be allocated to pupils who live outside the catchment area of the academy, and who at the time of admission, have a sibling attending the academy.</w:t>
      </w:r>
    </w:p>
    <w:p w:rsidR="00E25ADB" w:rsidRPr="00E25ADB" w:rsidRDefault="00E25ADB" w:rsidP="00E25ADB">
      <w:pPr>
        <w:numPr>
          <w:ilvl w:val="0"/>
          <w:numId w:val="16"/>
        </w:numPr>
        <w:tabs>
          <w:tab w:val="left" w:pos="540"/>
        </w:tabs>
        <w:spacing w:before="120" w:after="120"/>
        <w:jc w:val="both"/>
        <w:rPr>
          <w:rFonts w:eastAsia="Times New Roman" w:cstheme="minorHAnsi"/>
          <w:sz w:val="20"/>
          <w:szCs w:val="20"/>
        </w:rPr>
      </w:pPr>
      <w:r w:rsidRPr="00E25ADB">
        <w:rPr>
          <w:rFonts w:eastAsia="Times New Roman" w:cstheme="minorHAnsi"/>
          <w:sz w:val="20"/>
          <w:szCs w:val="20"/>
        </w:rPr>
        <w:t xml:space="preserve">   Places will then be allocated to other pupils who live outside the catchment area of the academy.</w:t>
      </w:r>
    </w:p>
    <w:p w:rsidR="00E25ADB" w:rsidRPr="00E25ADB" w:rsidRDefault="00E25ADB" w:rsidP="00E25ADB">
      <w:pPr>
        <w:pStyle w:val="6Abstract"/>
        <w:rPr>
          <w:lang w:val="en-GB"/>
        </w:rPr>
      </w:pPr>
    </w:p>
    <w:p w:rsidR="00E25ADB" w:rsidRDefault="00E25ADB" w:rsidP="0031286B">
      <w:pPr>
        <w:pStyle w:val="Heading1"/>
        <w:jc w:val="both"/>
      </w:pPr>
      <w:r>
        <w:t>Tie break</w:t>
      </w:r>
    </w:p>
    <w:p w:rsidR="00E25ADB" w:rsidRPr="00E25ADB" w:rsidRDefault="00E25ADB" w:rsidP="00E25ADB">
      <w:pPr>
        <w:spacing w:after="160" w:line="259" w:lineRule="auto"/>
        <w:contextualSpacing/>
        <w:rPr>
          <w:rFonts w:eastAsia="Times New Roman" w:cstheme="minorHAnsi"/>
          <w:sz w:val="20"/>
          <w:szCs w:val="20"/>
        </w:rPr>
      </w:pPr>
      <w:r w:rsidRPr="00E25ADB">
        <w:rPr>
          <w:rFonts w:eastAsia="Times New Roman" w:cstheme="minorHAnsi"/>
          <w:sz w:val="20"/>
          <w:szCs w:val="20"/>
        </w:rPr>
        <w:t xml:space="preserve">In the case of two or more applications that cannot be separated by the criteria outlined above, the Academy will use the distance between the Academy and a child’s home to decide between applicants. Priority will be given to children who live closest to the Academy. Distance will be measured in a straight line from the child’s home address to the Academy’s front gates on </w:t>
      </w:r>
      <w:bookmarkStart w:id="3" w:name="_Hlk58315697"/>
      <w:r w:rsidRPr="00E25ADB">
        <w:rPr>
          <w:rFonts w:eastAsia="Times New Roman" w:cstheme="minorHAnsi"/>
          <w:sz w:val="20"/>
          <w:szCs w:val="20"/>
        </w:rPr>
        <w:t>Minver Crescent.  A child’s home address will be considered to be where he/she is resident for the majority of nights in a normal school week.</w:t>
      </w:r>
      <w:bookmarkEnd w:id="3"/>
    </w:p>
    <w:p w:rsidR="00E25ADB" w:rsidRPr="00E25ADB" w:rsidRDefault="00E25ADB" w:rsidP="00E25ADB">
      <w:pPr>
        <w:spacing w:after="160" w:line="259" w:lineRule="auto"/>
        <w:contextualSpacing/>
        <w:rPr>
          <w:rFonts w:eastAsia="Times New Roman" w:cstheme="minorHAnsi"/>
          <w:sz w:val="20"/>
          <w:szCs w:val="20"/>
        </w:rPr>
      </w:pPr>
    </w:p>
    <w:p w:rsidR="002D1434" w:rsidRPr="00E25ADB" w:rsidRDefault="00E25ADB" w:rsidP="00E25ADB">
      <w:pPr>
        <w:spacing w:after="160" w:line="259" w:lineRule="auto"/>
        <w:contextualSpacing/>
        <w:rPr>
          <w:rFonts w:eastAsia="Times New Roman" w:cstheme="minorHAnsi"/>
          <w:sz w:val="20"/>
          <w:szCs w:val="20"/>
        </w:rPr>
      </w:pPr>
      <w:r w:rsidRPr="00E25ADB">
        <w:rPr>
          <w:rFonts w:eastAsia="Times New Roman" w:cstheme="minorHAnsi"/>
          <w:sz w:val="20"/>
          <w:szCs w:val="20"/>
        </w:rPr>
        <w:t xml:space="preserve">Where the distance between two children’s home and the school is the same, random allocation will be used to decide between them. This process will be independently verified. </w:t>
      </w:r>
    </w:p>
    <w:p w:rsidR="00E026CB" w:rsidRPr="0051364D" w:rsidRDefault="002D1434" w:rsidP="0064298D">
      <w:pPr>
        <w:ind w:left="720" w:hanging="720"/>
        <w:jc w:val="both"/>
        <w:rPr>
          <w:sz w:val="20"/>
        </w:rPr>
      </w:pPr>
      <w:r w:rsidRPr="0051364D">
        <w:rPr>
          <w:sz w:val="20"/>
        </w:rPr>
        <w:tab/>
      </w:r>
    </w:p>
    <w:p w:rsidR="00E25ADB" w:rsidRDefault="00E25ADB" w:rsidP="0031286B">
      <w:pPr>
        <w:pStyle w:val="Heading1"/>
        <w:jc w:val="both"/>
      </w:pPr>
      <w:bookmarkStart w:id="4" w:name="_Toc97912806"/>
      <w:r>
        <w:lastRenderedPageBreak/>
        <w:t>Challenging behaviour</w:t>
      </w:r>
    </w:p>
    <w:p w:rsidR="00E25ADB" w:rsidRPr="00E25ADB" w:rsidRDefault="00E25ADB" w:rsidP="00E25ADB">
      <w:pPr>
        <w:autoSpaceDE w:val="0"/>
        <w:autoSpaceDN w:val="0"/>
        <w:adjustRightInd w:val="0"/>
        <w:jc w:val="both"/>
        <w:rPr>
          <w:rFonts w:ascii="Arial" w:eastAsia="Calibri" w:hAnsi="Arial" w:cs="Arial"/>
          <w:b/>
          <w:sz w:val="20"/>
          <w:szCs w:val="20"/>
          <w:highlight w:val="yellow"/>
          <w:u w:val="single"/>
        </w:rPr>
      </w:pPr>
    </w:p>
    <w:p w:rsidR="00E25ADB" w:rsidRPr="00E25ADB" w:rsidRDefault="00E25ADB" w:rsidP="00E25ADB">
      <w:pPr>
        <w:autoSpaceDE w:val="0"/>
        <w:autoSpaceDN w:val="0"/>
        <w:adjustRightInd w:val="0"/>
        <w:jc w:val="both"/>
        <w:rPr>
          <w:rFonts w:eastAsia="Calibri" w:cstheme="minorHAnsi"/>
          <w:bCs/>
          <w:sz w:val="20"/>
          <w:szCs w:val="20"/>
          <w:lang w:val="en-US"/>
        </w:rPr>
      </w:pPr>
      <w:r w:rsidRPr="00E25ADB">
        <w:rPr>
          <w:rFonts w:eastAsia="Calibri" w:cstheme="minorHAnsi"/>
          <w:bCs/>
          <w:sz w:val="20"/>
          <w:szCs w:val="20"/>
          <w:lang w:val="en-US"/>
        </w:rPr>
        <w:t xml:space="preserve">We will not refuse to admit a child on behavioral grounds in the normal admissions round or at any point in the normal year of entry. We may refuse admission in certain cases where the specific criteria listed in the School Admissions Code (paragraph 3.8-3.14) apply, i.e. where section 87 of the School Standards and Framework Act 1998 is engaged.  </w:t>
      </w:r>
    </w:p>
    <w:p w:rsidR="00E25ADB" w:rsidRPr="00E25ADB" w:rsidRDefault="00E25ADB" w:rsidP="00E25ADB">
      <w:pPr>
        <w:autoSpaceDE w:val="0"/>
        <w:autoSpaceDN w:val="0"/>
        <w:adjustRightInd w:val="0"/>
        <w:jc w:val="both"/>
        <w:rPr>
          <w:rFonts w:eastAsia="Calibri" w:cstheme="minorHAnsi"/>
          <w:bCs/>
          <w:sz w:val="20"/>
          <w:szCs w:val="20"/>
          <w:lang w:val="en-US"/>
        </w:rPr>
      </w:pPr>
    </w:p>
    <w:p w:rsidR="00E25ADB" w:rsidRPr="00E25ADB" w:rsidRDefault="00E25ADB" w:rsidP="00E25ADB">
      <w:pPr>
        <w:autoSpaceDE w:val="0"/>
        <w:autoSpaceDN w:val="0"/>
        <w:adjustRightInd w:val="0"/>
        <w:jc w:val="both"/>
        <w:rPr>
          <w:rFonts w:eastAsia="Calibri" w:cstheme="minorHAnsi"/>
          <w:bCs/>
          <w:sz w:val="20"/>
          <w:szCs w:val="20"/>
          <w:lang w:val="en-US"/>
        </w:rPr>
      </w:pPr>
      <w:r w:rsidRPr="00E25ADB">
        <w:rPr>
          <w:rFonts w:eastAsia="Calibri" w:cstheme="minorHAnsi"/>
          <w:bCs/>
          <w:sz w:val="20"/>
          <w:szCs w:val="20"/>
          <w:lang w:val="en-US"/>
        </w:rPr>
        <w:t xml:space="preserve">We may refuse admission for an in-year applicant for a year group that isn’t the normal point of entry, only in such a case that we have good reason to believe that the child may display challenging </w:t>
      </w:r>
      <w:proofErr w:type="spellStart"/>
      <w:r w:rsidRPr="00E25ADB">
        <w:rPr>
          <w:rFonts w:eastAsia="Calibri" w:cstheme="minorHAnsi"/>
          <w:bCs/>
          <w:sz w:val="20"/>
          <w:szCs w:val="20"/>
          <w:lang w:val="en-US"/>
        </w:rPr>
        <w:t>behaviour</w:t>
      </w:r>
      <w:proofErr w:type="spellEnd"/>
      <w:r w:rsidRPr="00E25ADB">
        <w:rPr>
          <w:rFonts w:eastAsia="Calibri" w:cstheme="minorHAnsi"/>
          <w:bCs/>
          <w:sz w:val="20"/>
          <w:szCs w:val="20"/>
          <w:lang w:val="en-US"/>
        </w:rPr>
        <w:t xml:space="preserve"> that may adversely affect the provision we can offer. In this case, we will refer these pupils to the Fair Access Protocol. We will not refuse admission on these grounds to looked after children, previously looked after children and children with EHC plans listing the school. </w:t>
      </w:r>
    </w:p>
    <w:p w:rsidR="00E25ADB" w:rsidRDefault="00E25ADB" w:rsidP="0076470A">
      <w:pPr>
        <w:pStyle w:val="Heading1"/>
        <w:jc w:val="both"/>
      </w:pPr>
    </w:p>
    <w:p w:rsidR="00E25ADB" w:rsidRDefault="00E25ADB" w:rsidP="0031286B">
      <w:pPr>
        <w:pStyle w:val="Heading1"/>
        <w:jc w:val="both"/>
      </w:pPr>
      <w:r>
        <w:t>Fair Access Protocol</w:t>
      </w:r>
    </w:p>
    <w:p w:rsidR="00E25ADB" w:rsidRPr="00E25ADB" w:rsidRDefault="00E25ADB" w:rsidP="00E25ADB">
      <w:pPr>
        <w:autoSpaceDE w:val="0"/>
        <w:autoSpaceDN w:val="0"/>
        <w:adjustRightInd w:val="0"/>
        <w:jc w:val="both"/>
        <w:rPr>
          <w:rFonts w:eastAsia="Calibri" w:cstheme="minorHAnsi"/>
          <w:bCs/>
          <w:sz w:val="20"/>
          <w:szCs w:val="20"/>
          <w:lang w:val="en-US"/>
        </w:rPr>
      </w:pPr>
      <w:r w:rsidRPr="00E25ADB">
        <w:rPr>
          <w:rFonts w:eastAsia="Calibri" w:cstheme="minorHAnsi"/>
          <w:bCs/>
          <w:sz w:val="20"/>
          <w:szCs w:val="20"/>
          <w:lang w:val="en-US"/>
        </w:rPr>
        <w:t>We participate in Nottingham City Council’s Fair Access Protocol. This helps ensure that all children, including those who are unplaced and vulnerable, or having difficulty in securing a school place in-year, get access to a school place as quickly as possible.</w:t>
      </w:r>
    </w:p>
    <w:p w:rsidR="00E25ADB" w:rsidRDefault="00E25ADB" w:rsidP="00E25ADB">
      <w:pPr>
        <w:pStyle w:val="6Abstract"/>
        <w:rPr>
          <w:lang w:val="en-GB"/>
        </w:rPr>
      </w:pPr>
    </w:p>
    <w:p w:rsidR="009D1AFA" w:rsidRDefault="009D1AFA" w:rsidP="0031286B">
      <w:pPr>
        <w:pStyle w:val="Heading1"/>
        <w:jc w:val="both"/>
      </w:pPr>
      <w:r>
        <w:t>Withdrawing an offer of a place</w:t>
      </w:r>
    </w:p>
    <w:p w:rsidR="009D1AFA" w:rsidRPr="009D1AFA" w:rsidRDefault="009D1AFA" w:rsidP="009D1AFA">
      <w:pPr>
        <w:autoSpaceDE w:val="0"/>
        <w:autoSpaceDN w:val="0"/>
        <w:adjustRightInd w:val="0"/>
        <w:jc w:val="both"/>
        <w:rPr>
          <w:rFonts w:eastAsia="Calibri" w:cstheme="minorHAnsi"/>
          <w:sz w:val="20"/>
          <w:szCs w:val="20"/>
        </w:rPr>
      </w:pPr>
      <w:r w:rsidRPr="009D1AFA">
        <w:rPr>
          <w:rFonts w:eastAsia="Calibri" w:cstheme="minorHAnsi"/>
          <w:sz w:val="20"/>
          <w:szCs w:val="20"/>
        </w:rPr>
        <w:t xml:space="preserve">Any offers of a place found to be made on the basis of inaccurate information can be withdrawn. Such examples would include fraudulent, or intentionally misleading applications (e.g. a false claim to residence in the catchment area </w:t>
      </w:r>
      <w:r w:rsidRPr="009D1AFA">
        <w:rPr>
          <w:rFonts w:eastAsia="Calibri" w:cstheme="minorHAnsi"/>
          <w:color w:val="000000"/>
          <w:sz w:val="20"/>
          <w:szCs w:val="20"/>
        </w:rPr>
        <w:t>of the academy</w:t>
      </w:r>
      <w:r w:rsidRPr="009D1AFA">
        <w:rPr>
          <w:rFonts w:eastAsia="Calibri" w:cstheme="minorHAnsi"/>
          <w:sz w:val="20"/>
          <w:szCs w:val="20"/>
        </w:rPr>
        <w:t xml:space="preserve">).  </w:t>
      </w:r>
    </w:p>
    <w:p w:rsidR="009D1AFA" w:rsidRPr="009D1AFA" w:rsidRDefault="009D1AFA" w:rsidP="009D1AFA">
      <w:pPr>
        <w:autoSpaceDE w:val="0"/>
        <w:autoSpaceDN w:val="0"/>
        <w:adjustRightInd w:val="0"/>
        <w:jc w:val="both"/>
        <w:rPr>
          <w:rFonts w:eastAsia="Calibri" w:cstheme="minorHAnsi"/>
          <w:sz w:val="20"/>
          <w:szCs w:val="20"/>
        </w:rPr>
      </w:pPr>
    </w:p>
    <w:p w:rsidR="009D1AFA" w:rsidRPr="009D1AFA" w:rsidRDefault="009D1AFA" w:rsidP="009D1AFA">
      <w:pPr>
        <w:autoSpaceDE w:val="0"/>
        <w:autoSpaceDN w:val="0"/>
        <w:adjustRightInd w:val="0"/>
        <w:jc w:val="both"/>
        <w:rPr>
          <w:rFonts w:eastAsia="Calibri" w:cstheme="minorHAnsi"/>
          <w:sz w:val="20"/>
          <w:szCs w:val="20"/>
        </w:rPr>
      </w:pPr>
      <w:r w:rsidRPr="009D1AFA">
        <w:rPr>
          <w:rFonts w:eastAsia="Calibri" w:cstheme="minorHAnsi"/>
          <w:sz w:val="20"/>
          <w:szCs w:val="20"/>
        </w:rPr>
        <w:t>Failure to accept a place offered at the academy within the 14 days previously specified may also lead to the withdrawal of that offer.</w:t>
      </w:r>
    </w:p>
    <w:bookmarkEnd w:id="4"/>
    <w:p w:rsidR="00E026CB" w:rsidRPr="009D1AFA" w:rsidRDefault="00E026CB" w:rsidP="009D1AFA">
      <w:pPr>
        <w:pStyle w:val="Heading1"/>
        <w:jc w:val="both"/>
      </w:pPr>
    </w:p>
    <w:p w:rsidR="00E026CB" w:rsidRDefault="009D1AFA" w:rsidP="0031286B">
      <w:pPr>
        <w:pStyle w:val="Heading1"/>
        <w:jc w:val="both"/>
      </w:pPr>
      <w:r>
        <w:t>In-year admissions</w:t>
      </w:r>
    </w:p>
    <w:p w:rsidR="009D1AFA" w:rsidRPr="009D1AFA" w:rsidRDefault="009D1AFA" w:rsidP="009D1AFA">
      <w:pPr>
        <w:jc w:val="both"/>
        <w:rPr>
          <w:rFonts w:eastAsia="Times New Roman" w:cstheme="minorHAnsi"/>
          <w:sz w:val="20"/>
          <w:szCs w:val="20"/>
          <w:lang w:val="en-US"/>
        </w:rPr>
      </w:pPr>
      <w:r w:rsidRPr="009D1AFA">
        <w:rPr>
          <w:rFonts w:eastAsia="Times New Roman" w:cstheme="minorHAnsi"/>
          <w:sz w:val="20"/>
          <w:szCs w:val="20"/>
          <w:lang w:val="en-US"/>
        </w:rPr>
        <w:t xml:space="preserve">Parents can apply for a place for their child at any time outside the normal admissions round. As is the case in the normal admissions round, all children whose EHC plans name the school will be admitted. </w:t>
      </w:r>
    </w:p>
    <w:p w:rsidR="009D1AFA" w:rsidRPr="009D1AFA" w:rsidRDefault="009D1AFA" w:rsidP="009D1AFA">
      <w:pPr>
        <w:spacing w:before="100" w:beforeAutospacing="1" w:after="100" w:afterAutospacing="1"/>
        <w:jc w:val="both"/>
        <w:rPr>
          <w:rFonts w:eastAsia="Times New Roman" w:cstheme="minorHAnsi"/>
          <w:sz w:val="20"/>
          <w:szCs w:val="20"/>
          <w:lang w:eastAsia="en-GB"/>
        </w:rPr>
      </w:pPr>
      <w:r w:rsidRPr="009D1AFA">
        <w:rPr>
          <w:rFonts w:eastAsia="Times New Roman" w:cstheme="minorHAnsi"/>
          <w:sz w:val="20"/>
          <w:szCs w:val="20"/>
          <w:lang w:eastAsia="en-GB"/>
        </w:rPr>
        <w:t>Children who are the subject of a direction by a Local Authority to admit, or who are allocated a place at the academy in accordance with the In-Year Fair Access Protocol, will take precedence over children on a waiting list.</w:t>
      </w:r>
    </w:p>
    <w:p w:rsidR="009D1AFA" w:rsidRPr="009D1AFA" w:rsidRDefault="009D1AFA" w:rsidP="009D1AFA">
      <w:pPr>
        <w:jc w:val="both"/>
        <w:rPr>
          <w:rFonts w:eastAsia="Times New Roman" w:cstheme="minorHAnsi"/>
          <w:sz w:val="20"/>
          <w:szCs w:val="20"/>
          <w:lang w:val="en-US"/>
        </w:rPr>
      </w:pPr>
      <w:r w:rsidRPr="009D1AFA">
        <w:rPr>
          <w:rFonts w:eastAsia="Times New Roman" w:cstheme="minorHAnsi"/>
          <w:sz w:val="20"/>
          <w:szCs w:val="20"/>
          <w:lang w:val="en-US"/>
        </w:rPr>
        <w:t>Likewise, if there are spaces available in the year group you are applying for, your child will be offered a place.</w:t>
      </w:r>
      <w:r w:rsidRPr="009D1AFA">
        <w:rPr>
          <w:rFonts w:eastAsia="Times New Roman" w:cstheme="minorHAnsi"/>
          <w:i/>
          <w:sz w:val="20"/>
          <w:szCs w:val="20"/>
        </w:rPr>
        <w:t xml:space="preserve"> </w:t>
      </w:r>
    </w:p>
    <w:p w:rsidR="009D1AFA" w:rsidRPr="009D1AFA" w:rsidRDefault="009D1AFA" w:rsidP="009D1AFA">
      <w:pPr>
        <w:jc w:val="both"/>
        <w:rPr>
          <w:rFonts w:eastAsia="Times New Roman" w:cstheme="minorHAnsi"/>
          <w:sz w:val="20"/>
          <w:szCs w:val="20"/>
          <w:lang w:val="en-US"/>
        </w:rPr>
      </w:pPr>
    </w:p>
    <w:p w:rsidR="009D1AFA" w:rsidRPr="009D1AFA" w:rsidRDefault="009D1AFA" w:rsidP="009D1AFA">
      <w:pPr>
        <w:jc w:val="both"/>
        <w:rPr>
          <w:rFonts w:eastAsia="Times New Roman" w:cstheme="minorHAnsi"/>
          <w:sz w:val="20"/>
          <w:szCs w:val="20"/>
          <w:lang w:val="en-US"/>
        </w:rPr>
      </w:pPr>
      <w:r w:rsidRPr="009D1AFA">
        <w:rPr>
          <w:rFonts w:eastAsia="Times New Roman" w:cstheme="minorHAnsi"/>
          <w:sz w:val="20"/>
          <w:szCs w:val="20"/>
          <w:lang w:val="en-US"/>
        </w:rPr>
        <w:t xml:space="preserve">If there are no spaces available at the time of your application, your child’s name will be added to a waiting list for the relevant year group. When a space becomes available, it will be filled by one of the pupils on the waiting list in accordance with the oversubscription criteria listed in this policy. </w:t>
      </w:r>
      <w:r>
        <w:rPr>
          <w:rFonts w:eastAsia="Times New Roman" w:cstheme="minorHAnsi"/>
          <w:sz w:val="20"/>
          <w:szCs w:val="20"/>
          <w:lang w:val="en-US"/>
        </w:rPr>
        <w:t xml:space="preserve">  </w:t>
      </w:r>
      <w:r w:rsidRPr="009D1AFA">
        <w:rPr>
          <w:rFonts w:eastAsia="Times New Roman" w:cstheme="minorHAnsi"/>
          <w:sz w:val="20"/>
          <w:szCs w:val="20"/>
          <w:lang w:val="en-US"/>
        </w:rPr>
        <w:t>Priority will not be given to children on the basis that they have been on the waiting list the longest.</w:t>
      </w:r>
    </w:p>
    <w:p w:rsidR="009D1AFA" w:rsidRPr="009D1AFA" w:rsidRDefault="009D1AFA" w:rsidP="009D1AFA">
      <w:pPr>
        <w:jc w:val="both"/>
        <w:rPr>
          <w:rFonts w:eastAsia="Times New Roman" w:cstheme="minorHAnsi"/>
          <w:sz w:val="20"/>
          <w:szCs w:val="20"/>
          <w:lang w:val="en-US"/>
        </w:rPr>
      </w:pPr>
    </w:p>
    <w:p w:rsidR="009D1AFA" w:rsidRPr="009D1AFA" w:rsidRDefault="009D1AFA" w:rsidP="009D1AFA">
      <w:pPr>
        <w:autoSpaceDE w:val="0"/>
        <w:autoSpaceDN w:val="0"/>
        <w:adjustRightInd w:val="0"/>
        <w:jc w:val="both"/>
        <w:rPr>
          <w:rFonts w:eastAsia="Calibri" w:cstheme="minorHAnsi"/>
          <w:sz w:val="20"/>
          <w:szCs w:val="20"/>
        </w:rPr>
      </w:pPr>
      <w:r w:rsidRPr="009D1AFA">
        <w:rPr>
          <w:rFonts w:eastAsia="Times New Roman" w:cstheme="minorHAnsi"/>
          <w:sz w:val="20"/>
          <w:szCs w:val="20"/>
          <w:lang w:val="en-US"/>
        </w:rPr>
        <w:t xml:space="preserve">Applications for in-year admissions should be completed </w:t>
      </w:r>
      <w:r w:rsidRPr="009D1AFA">
        <w:rPr>
          <w:rFonts w:eastAsia="Calibri" w:cstheme="minorHAnsi"/>
          <w:sz w:val="20"/>
          <w:szCs w:val="20"/>
        </w:rPr>
        <w:t>through the City Council’s website using the online admissions system.  Alternatively, if parents/carers resident in Nottingham City wish to apply using a paper application form (School Common Application Form) this is available from and should be returned to the School Admissions Team, Access and Inclusion, LH Box 14, Loxley House, Station Street, Nottingham, NG2 3NG.</w:t>
      </w:r>
    </w:p>
    <w:p w:rsidR="009D1AFA" w:rsidRPr="009D1AFA" w:rsidRDefault="009D1AFA" w:rsidP="009D1AFA">
      <w:pPr>
        <w:jc w:val="both"/>
        <w:rPr>
          <w:rFonts w:ascii="Arial" w:eastAsia="Times New Roman" w:hAnsi="Arial" w:cs="Arial"/>
          <w:sz w:val="20"/>
          <w:szCs w:val="20"/>
          <w:lang w:val="en-US"/>
        </w:rPr>
      </w:pPr>
    </w:p>
    <w:p w:rsidR="009D1AFA" w:rsidRPr="009D1AFA" w:rsidRDefault="009D1AFA" w:rsidP="009D1AFA">
      <w:pPr>
        <w:jc w:val="both"/>
        <w:rPr>
          <w:rFonts w:eastAsia="Times New Roman" w:cstheme="minorHAnsi"/>
          <w:sz w:val="20"/>
          <w:szCs w:val="20"/>
          <w:lang w:val="en-US"/>
        </w:rPr>
      </w:pPr>
      <w:r w:rsidRPr="009D1AFA">
        <w:rPr>
          <w:rFonts w:eastAsia="Times New Roman" w:cstheme="minorHAnsi"/>
          <w:sz w:val="20"/>
          <w:szCs w:val="20"/>
          <w:lang w:val="en-US"/>
        </w:rPr>
        <w:t xml:space="preserve">Parents will be notified of the outcome of their in-year application in writing within 15 school days. </w:t>
      </w:r>
    </w:p>
    <w:p w:rsidR="009D1AFA" w:rsidRDefault="009D1AFA" w:rsidP="009D1AFA">
      <w:pPr>
        <w:pStyle w:val="Heading1"/>
        <w:jc w:val="both"/>
      </w:pPr>
      <w:bookmarkStart w:id="5" w:name="_Hlk121469657"/>
      <w:r>
        <w:lastRenderedPageBreak/>
        <w:t>Appeals</w:t>
      </w:r>
    </w:p>
    <w:bookmarkEnd w:id="5"/>
    <w:p w:rsidR="009D1AFA" w:rsidRPr="009D1AFA" w:rsidRDefault="009D1AFA" w:rsidP="009D1AFA">
      <w:pPr>
        <w:autoSpaceDE w:val="0"/>
        <w:autoSpaceDN w:val="0"/>
        <w:adjustRightInd w:val="0"/>
        <w:jc w:val="both"/>
        <w:rPr>
          <w:rFonts w:eastAsia="Calibri" w:cstheme="minorHAnsi"/>
          <w:bCs/>
          <w:sz w:val="20"/>
          <w:szCs w:val="20"/>
        </w:rPr>
      </w:pPr>
      <w:r w:rsidRPr="009D1AFA">
        <w:rPr>
          <w:rFonts w:eastAsia="Calibri" w:cstheme="minorHAnsi"/>
          <w:bCs/>
          <w:sz w:val="20"/>
          <w:szCs w:val="20"/>
        </w:rPr>
        <w:t>If your child’s application for a place at the Academy is unsuccessful, you will be informed by why admission was refused and given information about the appeals</w:t>
      </w:r>
      <w:r w:rsidRPr="009D1AFA">
        <w:rPr>
          <w:rFonts w:eastAsia="MS Mincho" w:cstheme="minorHAnsi"/>
          <w:sz w:val="20"/>
          <w:lang w:val="en-US"/>
        </w:rPr>
        <w:t xml:space="preserve"> </w:t>
      </w:r>
      <w:r w:rsidRPr="009D1AFA">
        <w:rPr>
          <w:rFonts w:eastAsia="Calibri" w:cstheme="minorHAnsi"/>
          <w:bCs/>
          <w:sz w:val="20"/>
          <w:szCs w:val="20"/>
        </w:rPr>
        <w:t>process. Appeals can be submitted via e-form, using the link below.</w:t>
      </w:r>
    </w:p>
    <w:p w:rsidR="009D1AFA" w:rsidRPr="009D1AFA" w:rsidRDefault="009D1AFA" w:rsidP="009D1AFA">
      <w:pPr>
        <w:autoSpaceDE w:val="0"/>
        <w:autoSpaceDN w:val="0"/>
        <w:adjustRightInd w:val="0"/>
        <w:jc w:val="both"/>
        <w:rPr>
          <w:rFonts w:eastAsia="Calibri" w:cstheme="minorHAnsi"/>
          <w:bCs/>
          <w:sz w:val="20"/>
          <w:szCs w:val="20"/>
        </w:rPr>
      </w:pPr>
    </w:p>
    <w:p w:rsidR="009D1AFA" w:rsidRPr="009D1AFA" w:rsidRDefault="003A3136" w:rsidP="009D1AFA">
      <w:pPr>
        <w:autoSpaceDE w:val="0"/>
        <w:autoSpaceDN w:val="0"/>
        <w:adjustRightInd w:val="0"/>
        <w:jc w:val="both"/>
        <w:rPr>
          <w:rFonts w:eastAsia="Times New Roman" w:cstheme="minorHAnsi"/>
          <w:sz w:val="20"/>
          <w:szCs w:val="20"/>
        </w:rPr>
      </w:pPr>
      <w:hyperlink r:id="rId14" w:history="1">
        <w:r w:rsidR="009D1AFA" w:rsidRPr="009D1AFA">
          <w:rPr>
            <w:rFonts w:eastAsia="Times New Roman" w:cstheme="minorHAnsi"/>
            <w:color w:val="0092CF"/>
            <w:sz w:val="20"/>
            <w:szCs w:val="20"/>
            <w:u w:val="single"/>
          </w:rPr>
          <w:t>https://www.nottinghamcity.gov.uk/information-for-residents/education-and-schools/school-admissions/admission-appeals/</w:t>
        </w:r>
      </w:hyperlink>
    </w:p>
    <w:p w:rsidR="009D1AFA" w:rsidRDefault="009D1AFA" w:rsidP="009D1AFA">
      <w:pPr>
        <w:pStyle w:val="6Abstract"/>
        <w:rPr>
          <w:lang w:val="en-GB"/>
        </w:rPr>
      </w:pPr>
    </w:p>
    <w:p w:rsidR="009D1AFA" w:rsidRDefault="009D1AFA" w:rsidP="009D1AFA">
      <w:pPr>
        <w:pStyle w:val="Heading1"/>
        <w:jc w:val="both"/>
      </w:pPr>
      <w:r>
        <w:t>Definition of terms</w:t>
      </w:r>
    </w:p>
    <w:p w:rsidR="009D1AFA" w:rsidRPr="009D1AFA" w:rsidRDefault="009D1AFA" w:rsidP="009D1AFA">
      <w:pPr>
        <w:pStyle w:val="6Abstract"/>
        <w:rPr>
          <w:lang w:val="en-GB"/>
        </w:rPr>
      </w:pPr>
    </w:p>
    <w:p w:rsidR="009D1AFA" w:rsidRPr="009D1AFA" w:rsidRDefault="009D1AFA" w:rsidP="009D1AFA">
      <w:pPr>
        <w:autoSpaceDE w:val="0"/>
        <w:autoSpaceDN w:val="0"/>
        <w:adjustRightInd w:val="0"/>
        <w:jc w:val="both"/>
        <w:rPr>
          <w:rFonts w:ascii="Arial" w:eastAsia="Calibri" w:hAnsi="Arial" w:cs="Arial"/>
          <w:b/>
          <w:bCs/>
          <w:sz w:val="20"/>
          <w:szCs w:val="20"/>
        </w:rPr>
      </w:pPr>
      <w:r w:rsidRPr="009D1AFA">
        <w:rPr>
          <w:rFonts w:ascii="Arial" w:eastAsia="Calibri" w:hAnsi="Arial" w:cs="Arial"/>
          <w:b/>
          <w:bCs/>
          <w:sz w:val="20"/>
          <w:szCs w:val="20"/>
        </w:rPr>
        <w:t xml:space="preserve">Residence </w:t>
      </w:r>
    </w:p>
    <w:p w:rsidR="009D1AFA" w:rsidRPr="009D1AFA" w:rsidRDefault="009D1AFA" w:rsidP="009D1AFA">
      <w:pPr>
        <w:autoSpaceDE w:val="0"/>
        <w:autoSpaceDN w:val="0"/>
        <w:adjustRightInd w:val="0"/>
        <w:jc w:val="both"/>
        <w:rPr>
          <w:rFonts w:ascii="Arial" w:eastAsia="Calibri" w:hAnsi="Arial" w:cs="Arial"/>
          <w:sz w:val="20"/>
          <w:szCs w:val="20"/>
          <w:u w:val="single"/>
        </w:rPr>
      </w:pPr>
    </w:p>
    <w:p w:rsidR="009D1AFA" w:rsidRPr="009D1AFA" w:rsidRDefault="009D1AFA" w:rsidP="009D1AFA">
      <w:pPr>
        <w:autoSpaceDE w:val="0"/>
        <w:autoSpaceDN w:val="0"/>
        <w:adjustRightInd w:val="0"/>
        <w:jc w:val="both"/>
        <w:rPr>
          <w:rFonts w:eastAsia="Calibri" w:cstheme="minorHAnsi"/>
          <w:sz w:val="20"/>
          <w:szCs w:val="20"/>
        </w:rPr>
      </w:pPr>
      <w:r w:rsidRPr="009D1AFA">
        <w:rPr>
          <w:rFonts w:eastAsia="Calibri" w:cstheme="minorHAnsi"/>
          <w:sz w:val="20"/>
          <w:szCs w:val="20"/>
        </w:rPr>
        <w:t>A child’s home address will be considered to be where he/she is resident for the majority of nights in a normal school week.  If more than one person has parental responsibility for the child, and those people live in separate homes, the academy will consider the child’s home address to be the property at which they live for most of the week (this includes weekends as well as weekdays).</w:t>
      </w:r>
    </w:p>
    <w:p w:rsidR="009D1AFA" w:rsidRPr="009D1AFA" w:rsidRDefault="009D1AFA" w:rsidP="009D1AFA">
      <w:pPr>
        <w:autoSpaceDE w:val="0"/>
        <w:autoSpaceDN w:val="0"/>
        <w:adjustRightInd w:val="0"/>
        <w:jc w:val="both"/>
        <w:rPr>
          <w:rFonts w:eastAsia="Calibri" w:cstheme="minorHAnsi"/>
          <w:sz w:val="20"/>
          <w:szCs w:val="20"/>
        </w:rPr>
      </w:pPr>
    </w:p>
    <w:p w:rsidR="009D1AFA" w:rsidRPr="009D1AFA" w:rsidRDefault="009D1AFA" w:rsidP="009D1AFA">
      <w:pPr>
        <w:autoSpaceDE w:val="0"/>
        <w:autoSpaceDN w:val="0"/>
        <w:adjustRightInd w:val="0"/>
        <w:jc w:val="both"/>
        <w:rPr>
          <w:rFonts w:eastAsia="Calibri" w:cstheme="minorHAnsi"/>
          <w:sz w:val="20"/>
          <w:szCs w:val="20"/>
        </w:rPr>
      </w:pPr>
      <w:r w:rsidRPr="009D1AFA">
        <w:rPr>
          <w:rFonts w:eastAsia="Calibri" w:cstheme="minorHAnsi"/>
          <w:sz w:val="20"/>
          <w:szCs w:val="20"/>
        </w:rPr>
        <w:t>If the child lives at two separate homes for an equal length of time, the child’s permanent place of residence will be taken as the address shown on the child benefit award notice.</w:t>
      </w:r>
    </w:p>
    <w:p w:rsidR="009D1AFA" w:rsidRPr="009D1AFA" w:rsidRDefault="009D1AFA" w:rsidP="009D1AFA">
      <w:pPr>
        <w:jc w:val="both"/>
        <w:rPr>
          <w:rFonts w:eastAsia="Calibri" w:cstheme="minorHAnsi"/>
          <w:b/>
          <w:sz w:val="20"/>
          <w:szCs w:val="20"/>
          <w:u w:val="single"/>
        </w:rPr>
      </w:pPr>
    </w:p>
    <w:p w:rsidR="009D1AFA" w:rsidRPr="009D1AFA" w:rsidRDefault="009D1AFA" w:rsidP="009D1AFA">
      <w:pPr>
        <w:jc w:val="both"/>
        <w:rPr>
          <w:rFonts w:eastAsia="Calibri" w:cstheme="minorHAnsi"/>
          <w:b/>
          <w:sz w:val="20"/>
          <w:szCs w:val="20"/>
        </w:rPr>
      </w:pPr>
      <w:r w:rsidRPr="009D1AFA">
        <w:rPr>
          <w:rFonts w:eastAsia="Calibri" w:cstheme="minorHAnsi"/>
          <w:b/>
          <w:sz w:val="20"/>
          <w:szCs w:val="20"/>
        </w:rPr>
        <w:t>Brothers or sisters – sibling connection</w:t>
      </w:r>
    </w:p>
    <w:p w:rsidR="009D1AFA" w:rsidRPr="009D1AFA" w:rsidRDefault="009D1AFA" w:rsidP="009D1AFA">
      <w:pPr>
        <w:ind w:left="360"/>
        <w:jc w:val="both"/>
        <w:rPr>
          <w:rFonts w:eastAsia="Calibri" w:cstheme="minorHAnsi"/>
          <w:b/>
          <w:sz w:val="20"/>
          <w:szCs w:val="20"/>
        </w:rPr>
      </w:pPr>
    </w:p>
    <w:p w:rsidR="009D1AFA" w:rsidRPr="009D1AFA" w:rsidRDefault="009D1AFA" w:rsidP="009D1AFA">
      <w:pPr>
        <w:numPr>
          <w:ilvl w:val="0"/>
          <w:numId w:val="17"/>
        </w:numPr>
        <w:spacing w:before="120" w:after="120"/>
        <w:jc w:val="both"/>
        <w:rPr>
          <w:rFonts w:eastAsia="Calibri" w:cstheme="minorHAnsi"/>
          <w:sz w:val="20"/>
          <w:szCs w:val="20"/>
        </w:rPr>
      </w:pPr>
      <w:r w:rsidRPr="009D1AFA">
        <w:rPr>
          <w:rFonts w:eastAsia="Calibri" w:cstheme="minorHAnsi"/>
          <w:sz w:val="20"/>
          <w:szCs w:val="20"/>
        </w:rPr>
        <w:t>For admission purposes the academy considers the following as siblings:</w:t>
      </w:r>
    </w:p>
    <w:p w:rsidR="009D1AFA" w:rsidRPr="009D1AFA" w:rsidRDefault="009D1AFA" w:rsidP="009D1AFA">
      <w:pPr>
        <w:jc w:val="both"/>
        <w:rPr>
          <w:rFonts w:eastAsia="Calibri" w:cstheme="minorHAnsi"/>
          <w:sz w:val="20"/>
          <w:szCs w:val="20"/>
        </w:rPr>
      </w:pPr>
    </w:p>
    <w:p w:rsidR="009D1AFA" w:rsidRPr="009D1AFA" w:rsidRDefault="009D1AFA" w:rsidP="009D1AFA">
      <w:pPr>
        <w:numPr>
          <w:ilvl w:val="0"/>
          <w:numId w:val="18"/>
        </w:numPr>
        <w:ind w:left="714" w:hanging="357"/>
        <w:jc w:val="both"/>
        <w:rPr>
          <w:rFonts w:eastAsia="Calibri" w:cstheme="minorHAnsi"/>
          <w:sz w:val="20"/>
          <w:szCs w:val="20"/>
        </w:rPr>
      </w:pPr>
      <w:r w:rsidRPr="009D1AFA">
        <w:rPr>
          <w:rFonts w:eastAsia="Calibri" w:cstheme="minorHAnsi"/>
          <w:sz w:val="20"/>
          <w:szCs w:val="20"/>
        </w:rPr>
        <w:t>a brother or sister who share the same parents;</w:t>
      </w:r>
    </w:p>
    <w:p w:rsidR="009D1AFA" w:rsidRPr="009D1AFA" w:rsidRDefault="009D1AFA" w:rsidP="009D1AFA">
      <w:pPr>
        <w:numPr>
          <w:ilvl w:val="0"/>
          <w:numId w:val="18"/>
        </w:numPr>
        <w:ind w:left="714" w:hanging="357"/>
        <w:jc w:val="both"/>
        <w:rPr>
          <w:rFonts w:eastAsia="Calibri" w:cstheme="minorHAnsi"/>
          <w:sz w:val="20"/>
          <w:szCs w:val="20"/>
        </w:rPr>
      </w:pPr>
      <w:r w:rsidRPr="009D1AFA">
        <w:rPr>
          <w:rFonts w:eastAsia="Calibri" w:cstheme="minorHAnsi"/>
          <w:sz w:val="20"/>
          <w:szCs w:val="20"/>
        </w:rPr>
        <w:t xml:space="preserve">a </w:t>
      </w:r>
      <w:proofErr w:type="spellStart"/>
      <w:r w:rsidRPr="009D1AFA">
        <w:rPr>
          <w:rFonts w:eastAsia="Calibri" w:cstheme="minorHAnsi"/>
          <w:sz w:val="20"/>
          <w:szCs w:val="20"/>
        </w:rPr>
        <w:t>half brother</w:t>
      </w:r>
      <w:proofErr w:type="spellEnd"/>
      <w:r w:rsidRPr="009D1AFA">
        <w:rPr>
          <w:rFonts w:eastAsia="Calibri" w:cstheme="minorHAnsi"/>
          <w:sz w:val="20"/>
          <w:szCs w:val="20"/>
        </w:rPr>
        <w:t xml:space="preserve"> or </w:t>
      </w:r>
      <w:proofErr w:type="spellStart"/>
      <w:r w:rsidRPr="009D1AFA">
        <w:rPr>
          <w:rFonts w:eastAsia="Calibri" w:cstheme="minorHAnsi"/>
          <w:sz w:val="20"/>
          <w:szCs w:val="20"/>
        </w:rPr>
        <w:t>half sister</w:t>
      </w:r>
      <w:proofErr w:type="spellEnd"/>
      <w:r w:rsidRPr="009D1AFA">
        <w:rPr>
          <w:rFonts w:eastAsia="Calibri" w:cstheme="minorHAnsi"/>
          <w:sz w:val="20"/>
          <w:szCs w:val="20"/>
        </w:rPr>
        <w:t>, where two children share one common parent;</w:t>
      </w:r>
    </w:p>
    <w:p w:rsidR="009D1AFA" w:rsidRPr="009D1AFA" w:rsidRDefault="009D1AFA" w:rsidP="009D1AFA">
      <w:pPr>
        <w:numPr>
          <w:ilvl w:val="0"/>
          <w:numId w:val="18"/>
        </w:numPr>
        <w:ind w:left="714" w:hanging="357"/>
        <w:jc w:val="both"/>
        <w:rPr>
          <w:rFonts w:eastAsia="Calibri" w:cstheme="minorHAnsi"/>
          <w:sz w:val="20"/>
          <w:szCs w:val="20"/>
        </w:rPr>
      </w:pPr>
      <w:r w:rsidRPr="009D1AFA">
        <w:rPr>
          <w:rFonts w:eastAsia="Calibri" w:cstheme="minorHAnsi"/>
          <w:sz w:val="20"/>
          <w:szCs w:val="20"/>
        </w:rPr>
        <w:t>a step brother or step sister, where two children are related by a parent’s marriage or civil partnership.</w:t>
      </w:r>
    </w:p>
    <w:p w:rsidR="009D1AFA" w:rsidRPr="009D1AFA" w:rsidRDefault="009D1AFA" w:rsidP="009D1AFA">
      <w:pPr>
        <w:numPr>
          <w:ilvl w:val="0"/>
          <w:numId w:val="18"/>
        </w:numPr>
        <w:ind w:left="714" w:hanging="357"/>
        <w:jc w:val="both"/>
        <w:rPr>
          <w:rFonts w:eastAsia="Calibri" w:cstheme="minorHAnsi"/>
          <w:sz w:val="20"/>
          <w:szCs w:val="20"/>
        </w:rPr>
      </w:pPr>
      <w:r w:rsidRPr="009D1AFA">
        <w:rPr>
          <w:rFonts w:eastAsia="Calibri" w:cstheme="minorHAnsi"/>
          <w:sz w:val="20"/>
          <w:szCs w:val="20"/>
        </w:rPr>
        <w:t>adopted or fostered children living in the same household under the terms of a child arrangement or special guardianship order.</w:t>
      </w:r>
    </w:p>
    <w:p w:rsidR="009D1AFA" w:rsidRPr="009D1AFA" w:rsidRDefault="009D1AFA" w:rsidP="009D1AFA">
      <w:pPr>
        <w:jc w:val="both"/>
        <w:rPr>
          <w:rFonts w:eastAsia="Calibri" w:cstheme="minorHAnsi"/>
          <w:sz w:val="20"/>
          <w:szCs w:val="20"/>
        </w:rPr>
      </w:pPr>
    </w:p>
    <w:p w:rsidR="009D1AFA" w:rsidRPr="009D1AFA" w:rsidRDefault="009D1AFA" w:rsidP="009D1AFA">
      <w:pPr>
        <w:numPr>
          <w:ilvl w:val="0"/>
          <w:numId w:val="17"/>
        </w:numPr>
        <w:tabs>
          <w:tab w:val="left" w:pos="0"/>
        </w:tabs>
        <w:spacing w:before="120" w:after="120"/>
        <w:jc w:val="both"/>
        <w:rPr>
          <w:rFonts w:eastAsia="Times New Roman" w:cstheme="minorHAnsi"/>
          <w:sz w:val="20"/>
          <w:szCs w:val="20"/>
        </w:rPr>
      </w:pPr>
      <w:r w:rsidRPr="009D1AFA">
        <w:rPr>
          <w:rFonts w:eastAsia="Times New Roman" w:cstheme="minorHAnsi"/>
          <w:sz w:val="20"/>
          <w:szCs w:val="20"/>
        </w:rPr>
        <w:t>Where applications are received in respect of twins, triplets or children of other multiple births, the academy will endeavour to offer places in the same school, admitting above the planned admission number where necessary.  If this is not possible, the parent/carer will be asked which child(ren) should take up the place(s). The parent/carer will still have a right of appeal against a refusal of a place.</w:t>
      </w:r>
    </w:p>
    <w:p w:rsidR="009D1AFA" w:rsidRPr="009D1AFA" w:rsidRDefault="009D1AFA" w:rsidP="009D1AFA">
      <w:pPr>
        <w:autoSpaceDE w:val="0"/>
        <w:autoSpaceDN w:val="0"/>
        <w:adjustRightInd w:val="0"/>
        <w:jc w:val="both"/>
        <w:rPr>
          <w:rFonts w:eastAsia="Calibri" w:cstheme="minorHAnsi"/>
          <w:b/>
          <w:bCs/>
          <w:sz w:val="20"/>
          <w:szCs w:val="20"/>
          <w:u w:val="single"/>
        </w:rPr>
      </w:pPr>
    </w:p>
    <w:p w:rsidR="009D1AFA" w:rsidRPr="009D1AFA" w:rsidRDefault="009D1AFA" w:rsidP="009D1AFA">
      <w:pPr>
        <w:autoSpaceDE w:val="0"/>
        <w:autoSpaceDN w:val="0"/>
        <w:adjustRightInd w:val="0"/>
        <w:jc w:val="both"/>
        <w:rPr>
          <w:rFonts w:eastAsia="Calibri" w:cstheme="minorHAnsi"/>
          <w:b/>
          <w:bCs/>
          <w:sz w:val="20"/>
          <w:szCs w:val="20"/>
        </w:rPr>
      </w:pPr>
    </w:p>
    <w:p w:rsidR="009D1AFA" w:rsidRPr="009D1AFA" w:rsidRDefault="009D1AFA" w:rsidP="009D1AFA">
      <w:pPr>
        <w:autoSpaceDE w:val="0"/>
        <w:autoSpaceDN w:val="0"/>
        <w:adjustRightInd w:val="0"/>
        <w:jc w:val="both"/>
        <w:rPr>
          <w:rFonts w:eastAsia="Calibri" w:cstheme="minorHAnsi"/>
          <w:b/>
          <w:bCs/>
          <w:sz w:val="20"/>
          <w:szCs w:val="20"/>
        </w:rPr>
      </w:pPr>
      <w:r w:rsidRPr="009D1AFA">
        <w:rPr>
          <w:rFonts w:eastAsia="Calibri" w:cstheme="minorHAnsi"/>
          <w:b/>
          <w:bCs/>
          <w:sz w:val="20"/>
          <w:szCs w:val="20"/>
        </w:rPr>
        <w:t xml:space="preserve">Catchment area </w:t>
      </w:r>
    </w:p>
    <w:p w:rsidR="009D1AFA" w:rsidRPr="009D1AFA" w:rsidRDefault="009D1AFA" w:rsidP="009D1AFA">
      <w:pPr>
        <w:autoSpaceDE w:val="0"/>
        <w:autoSpaceDN w:val="0"/>
        <w:adjustRightInd w:val="0"/>
        <w:jc w:val="both"/>
        <w:rPr>
          <w:rFonts w:eastAsia="Calibri" w:cstheme="minorHAnsi"/>
          <w:sz w:val="20"/>
          <w:szCs w:val="20"/>
          <w:u w:val="single"/>
        </w:rPr>
      </w:pPr>
    </w:p>
    <w:p w:rsidR="009D1AFA" w:rsidRPr="009D1AFA" w:rsidRDefault="009D1AFA" w:rsidP="009D1AFA">
      <w:pPr>
        <w:autoSpaceDE w:val="0"/>
        <w:autoSpaceDN w:val="0"/>
        <w:adjustRightInd w:val="0"/>
        <w:jc w:val="both"/>
        <w:rPr>
          <w:rFonts w:eastAsia="Calibri" w:cstheme="minorHAnsi"/>
          <w:sz w:val="20"/>
          <w:szCs w:val="20"/>
        </w:rPr>
      </w:pPr>
      <w:r w:rsidRPr="009D1AFA">
        <w:rPr>
          <w:rFonts w:eastAsia="Calibri" w:cstheme="minorHAnsi"/>
          <w:sz w:val="20"/>
          <w:szCs w:val="20"/>
        </w:rPr>
        <w:t>The defined catchment area for the academy is set out on the next page.</w:t>
      </w:r>
    </w:p>
    <w:p w:rsidR="009D1AFA" w:rsidRPr="009D1AFA" w:rsidRDefault="009D1AFA" w:rsidP="009D1AFA">
      <w:pPr>
        <w:autoSpaceDE w:val="0"/>
        <w:autoSpaceDN w:val="0"/>
        <w:adjustRightInd w:val="0"/>
        <w:jc w:val="both"/>
        <w:rPr>
          <w:rFonts w:eastAsia="Calibri" w:cstheme="minorHAnsi"/>
          <w:sz w:val="20"/>
          <w:szCs w:val="20"/>
        </w:rPr>
      </w:pPr>
    </w:p>
    <w:p w:rsidR="009D1AFA" w:rsidRPr="009D1AFA" w:rsidRDefault="009D1AFA" w:rsidP="009D1AFA">
      <w:pPr>
        <w:jc w:val="both"/>
        <w:rPr>
          <w:rFonts w:eastAsia="Times New Roman" w:cstheme="minorHAnsi"/>
          <w:b/>
          <w:bCs/>
          <w:snapToGrid w:val="0"/>
          <w:sz w:val="20"/>
          <w:szCs w:val="20"/>
          <w:lang w:val="en-US"/>
        </w:rPr>
      </w:pPr>
      <w:r w:rsidRPr="009D1AFA">
        <w:rPr>
          <w:rFonts w:eastAsia="Times New Roman" w:cstheme="minorHAnsi"/>
          <w:b/>
          <w:bCs/>
          <w:snapToGrid w:val="0"/>
          <w:sz w:val="20"/>
          <w:szCs w:val="20"/>
          <w:lang w:val="en-US"/>
        </w:rPr>
        <w:t>RLT Trust Equality Statement</w:t>
      </w:r>
    </w:p>
    <w:p w:rsidR="009D1AFA" w:rsidRPr="009D1AFA" w:rsidRDefault="009D1AFA" w:rsidP="009D1AFA">
      <w:pPr>
        <w:jc w:val="both"/>
        <w:rPr>
          <w:rFonts w:eastAsia="Times New Roman" w:cstheme="minorHAnsi"/>
          <w:b/>
          <w:sz w:val="20"/>
          <w:szCs w:val="20"/>
        </w:rPr>
      </w:pPr>
    </w:p>
    <w:p w:rsidR="009D1AFA" w:rsidRPr="009D1AFA" w:rsidRDefault="009D1AFA" w:rsidP="009D1AFA">
      <w:pPr>
        <w:jc w:val="both"/>
        <w:rPr>
          <w:rFonts w:eastAsia="Times New Roman" w:cstheme="minorHAnsi"/>
          <w:b/>
          <w:sz w:val="20"/>
          <w:szCs w:val="20"/>
        </w:rPr>
      </w:pPr>
      <w:r w:rsidRPr="009D1AFA">
        <w:rPr>
          <w:rFonts w:eastAsia="Times New Roman" w:cstheme="minorHAnsi"/>
          <w:b/>
          <w:sz w:val="20"/>
          <w:szCs w:val="20"/>
        </w:rPr>
        <w:t>Accessibility of policy documents</w:t>
      </w:r>
    </w:p>
    <w:p w:rsidR="009D1AFA" w:rsidRPr="009D1AFA" w:rsidRDefault="009D1AFA" w:rsidP="009D1AFA">
      <w:pPr>
        <w:jc w:val="both"/>
        <w:rPr>
          <w:rFonts w:eastAsia="Times New Roman" w:cstheme="minorHAnsi"/>
          <w:sz w:val="20"/>
          <w:szCs w:val="20"/>
        </w:rPr>
      </w:pPr>
    </w:p>
    <w:p w:rsidR="009D1AFA" w:rsidRPr="009D1AFA" w:rsidRDefault="009D1AFA" w:rsidP="009D1AFA">
      <w:pPr>
        <w:jc w:val="both"/>
        <w:rPr>
          <w:rFonts w:eastAsia="Times New Roman" w:cstheme="minorHAnsi"/>
          <w:sz w:val="20"/>
          <w:szCs w:val="20"/>
        </w:rPr>
      </w:pPr>
      <w:r w:rsidRPr="009D1AFA">
        <w:rPr>
          <w:rFonts w:eastAsia="Times New Roman" w:cstheme="minorHAnsi"/>
          <w:sz w:val="20"/>
          <w:szCs w:val="20"/>
        </w:rPr>
        <w:t xml:space="preserve">Parents and carers are welcome to ask for further information about any policy matter.  Copies of </w:t>
      </w:r>
      <w:proofErr w:type="gramStart"/>
      <w:r w:rsidRPr="009D1AFA">
        <w:rPr>
          <w:rFonts w:eastAsia="Times New Roman" w:cstheme="minorHAnsi"/>
          <w:sz w:val="20"/>
          <w:szCs w:val="20"/>
        </w:rPr>
        <w:t>our  policies</w:t>
      </w:r>
      <w:proofErr w:type="gramEnd"/>
      <w:r w:rsidRPr="009D1AFA">
        <w:rPr>
          <w:rFonts w:eastAsia="Times New Roman" w:cstheme="minorHAnsi"/>
          <w:sz w:val="20"/>
          <w:szCs w:val="20"/>
        </w:rPr>
        <w:t xml:space="preserve"> are displayed on the Academy website </w:t>
      </w:r>
      <w:hyperlink r:id="rId15" w:history="1">
        <w:r w:rsidRPr="009D1AFA">
          <w:rPr>
            <w:rFonts w:eastAsia="Times New Roman" w:cstheme="minorHAnsi"/>
            <w:color w:val="0000FF"/>
            <w:sz w:val="20"/>
            <w:szCs w:val="20"/>
            <w:u w:val="single"/>
          </w:rPr>
          <w:t>www.amblesideprimaryschool.co.uk</w:t>
        </w:r>
      </w:hyperlink>
      <w:r w:rsidRPr="009D1AFA">
        <w:rPr>
          <w:rFonts w:eastAsia="Times New Roman" w:cstheme="minorHAnsi"/>
          <w:sz w:val="20"/>
          <w:szCs w:val="20"/>
        </w:rPr>
        <w:t xml:space="preserve"> and be requested via the Academy Office.  The Academy will try to arrange for the translation or summary of a document when this is requested by a parent or carer whose first language is not English. </w:t>
      </w:r>
    </w:p>
    <w:p w:rsidR="009D1AFA" w:rsidRDefault="009D1AFA" w:rsidP="009D1AFA">
      <w:pPr>
        <w:pStyle w:val="Heading1"/>
        <w:jc w:val="both"/>
      </w:pPr>
      <w:r>
        <w:lastRenderedPageBreak/>
        <w:t>Ambleside Academy catchment area 2023/24</w:t>
      </w:r>
    </w:p>
    <w:p w:rsidR="009D1AFA" w:rsidRDefault="009D1AFA" w:rsidP="009D1AFA">
      <w:pPr>
        <w:pStyle w:val="6Abstract"/>
        <w:rPr>
          <w:lang w:val="en-GB"/>
        </w:rPr>
      </w:pPr>
      <w:r>
        <w:rPr>
          <w:noProof/>
          <w:lang w:val="en-GB"/>
        </w:rPr>
        <w:drawing>
          <wp:anchor distT="0" distB="0" distL="114300" distR="114300" simplePos="0" relativeHeight="251669504" behindDoc="0" locked="0" layoutInCell="1" allowOverlap="1" wp14:editId="4DA540C1">
            <wp:simplePos x="0" y="0"/>
            <wp:positionH relativeFrom="column">
              <wp:posOffset>-178435</wp:posOffset>
            </wp:positionH>
            <wp:positionV relativeFrom="paragraph">
              <wp:posOffset>312420</wp:posOffset>
            </wp:positionV>
            <wp:extent cx="5804535" cy="5370830"/>
            <wp:effectExtent l="0" t="0" r="5715" b="1270"/>
            <wp:wrapNone/>
            <wp:docPr id="2" name="Picture 2" descr="Ambleside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leside Catchment"/>
                    <pic:cNvPicPr>
                      <a:picLocks noChangeAspect="1" noChangeArrowheads="1"/>
                    </pic:cNvPicPr>
                  </pic:nvPicPr>
                  <pic:blipFill>
                    <a:blip r:embed="rId16">
                      <a:extLst>
                        <a:ext uri="{28A0092B-C50C-407E-A947-70E740481C1C}">
                          <a14:useLocalDpi xmlns:a14="http://schemas.microsoft.com/office/drawing/2010/main" val="0"/>
                        </a:ext>
                      </a:extLst>
                    </a:blip>
                    <a:srcRect t="6178"/>
                    <a:stretch>
                      <a:fillRect/>
                    </a:stretch>
                  </pic:blipFill>
                  <pic:spPr bwMode="auto">
                    <a:xfrm>
                      <a:off x="0" y="0"/>
                      <a:ext cx="5804535" cy="537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AFA" w:rsidRPr="009D1AFA" w:rsidRDefault="009D1AFA" w:rsidP="009D1AFA">
      <w:pPr>
        <w:pStyle w:val="6Abstract"/>
        <w:rPr>
          <w:lang w:val="en-GB"/>
        </w:rPr>
      </w:pPr>
    </w:p>
    <w:p w:rsidR="009D1AFA" w:rsidRPr="009D1AFA" w:rsidRDefault="009D1AFA" w:rsidP="009D1AFA">
      <w:pPr>
        <w:pStyle w:val="6Abstract"/>
        <w:rPr>
          <w:lang w:val="en-GB"/>
        </w:rPr>
      </w:pPr>
    </w:p>
    <w:p w:rsidR="009D1AFA" w:rsidRPr="009D1AFA" w:rsidRDefault="009D1AFA" w:rsidP="009D1AFA">
      <w:pPr>
        <w:pStyle w:val="6Abstract"/>
        <w:rPr>
          <w:lang w:val="en-GB"/>
        </w:rPr>
      </w:pPr>
    </w:p>
    <w:p w:rsidR="009D1AFA" w:rsidRDefault="009D1AFA" w:rsidP="009D1AFA">
      <w:pPr>
        <w:pStyle w:val="6Abstract"/>
        <w:rPr>
          <w:lang w:val="en-GB"/>
        </w:rPr>
      </w:pPr>
    </w:p>
    <w:p w:rsidR="009D1AFA" w:rsidRPr="009D1AFA" w:rsidRDefault="009D1AFA" w:rsidP="009D1AFA">
      <w:pPr>
        <w:pStyle w:val="6Abstract"/>
        <w:rPr>
          <w:lang w:val="en-GB"/>
        </w:rPr>
      </w:pPr>
    </w:p>
    <w:p w:rsidR="009D1AFA" w:rsidRDefault="009D1AFA">
      <w:r>
        <w:br w:type="page"/>
      </w:r>
    </w:p>
    <w:p w:rsidR="009D1AFA" w:rsidRPr="009D1AFA" w:rsidRDefault="009D1AFA" w:rsidP="009D1AFA">
      <w:pPr>
        <w:autoSpaceDE w:val="0"/>
        <w:autoSpaceDN w:val="0"/>
        <w:adjustRightInd w:val="0"/>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lastRenderedPageBreak/>
        <w:t>ANNEX 1</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TIMETABLE FOR CO-ORDINATED ADMISSION ARRANGEMENTS 2023/24</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(ADMISSION TO INFANT, PRIMARY AND JUNIOR SCHOOLS)</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p>
    <w:p w:rsidR="009D1AFA" w:rsidRPr="009D1AFA" w:rsidRDefault="009D1AFA" w:rsidP="009D1AFA">
      <w:pPr>
        <w:autoSpaceDE w:val="0"/>
        <w:autoSpaceDN w:val="0"/>
        <w:adjustRightInd w:val="0"/>
        <w:jc w:val="center"/>
        <w:rPr>
          <w:rFonts w:eastAsia="Calibri" w:cstheme="minorHAnsi"/>
          <w:b/>
          <w:color w:val="000000" w:themeColor="text1"/>
          <w:sz w:val="20"/>
          <w:szCs w:val="20"/>
          <w:lang w:eastAsia="en-GB"/>
        </w:rPr>
      </w:pPr>
      <w:r w:rsidRPr="009D1AFA">
        <w:rPr>
          <w:rFonts w:eastAsia="Calibri" w:cstheme="minorHAnsi"/>
          <w:b/>
          <w:color w:val="000000" w:themeColor="text1"/>
          <w:sz w:val="20"/>
          <w:szCs w:val="20"/>
          <w:lang w:eastAsia="en-GB"/>
        </w:rPr>
        <w:t>By 14 November 2022</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Information distributed by the local authority to Nottingham City parents and carers or via nursery schools where the child attends a nursery attached to a city infant or primary school.</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w:t>
      </w:r>
    </w:p>
    <w:p w:rsidR="009D1AFA" w:rsidRPr="009D1AFA" w:rsidRDefault="009D1AFA" w:rsidP="009D1AFA">
      <w:pPr>
        <w:tabs>
          <w:tab w:val="center" w:pos="4961"/>
          <w:tab w:val="left" w:pos="6450"/>
        </w:tabs>
        <w:autoSpaceDE w:val="0"/>
        <w:autoSpaceDN w:val="0"/>
        <w:adjustRightInd w:val="0"/>
        <w:rPr>
          <w:rFonts w:eastAsia="Calibri" w:cstheme="minorHAnsi"/>
          <w:b/>
          <w:color w:val="000000" w:themeColor="text1"/>
          <w:sz w:val="20"/>
          <w:szCs w:val="20"/>
          <w:lang w:eastAsia="en-GB"/>
        </w:rPr>
      </w:pPr>
      <w:r w:rsidRPr="009D1AFA">
        <w:rPr>
          <w:rFonts w:eastAsia="Calibri" w:cstheme="minorHAnsi"/>
          <w:b/>
          <w:color w:val="000000" w:themeColor="text1"/>
          <w:sz w:val="20"/>
          <w:szCs w:val="20"/>
          <w:lang w:eastAsia="en-GB"/>
        </w:rPr>
        <w:tab/>
        <w:t>By 15 January 2023</w:t>
      </w:r>
      <w:r w:rsidRPr="009D1AFA">
        <w:rPr>
          <w:rFonts w:eastAsia="Calibri" w:cstheme="minorHAnsi"/>
          <w:b/>
          <w:color w:val="000000" w:themeColor="text1"/>
          <w:sz w:val="20"/>
          <w:szCs w:val="20"/>
          <w:lang w:eastAsia="en-GB"/>
        </w:rPr>
        <w:tab/>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Closing date for receipt of Common Application Form (CAF).</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w:t>
      </w:r>
    </w:p>
    <w:p w:rsidR="009D1AFA" w:rsidRPr="009D1AFA" w:rsidRDefault="009D1AFA" w:rsidP="009D1AFA">
      <w:pPr>
        <w:autoSpaceDE w:val="0"/>
        <w:autoSpaceDN w:val="0"/>
        <w:adjustRightInd w:val="0"/>
        <w:jc w:val="center"/>
        <w:rPr>
          <w:rFonts w:eastAsia="Calibri" w:cstheme="minorHAnsi"/>
          <w:b/>
          <w:color w:val="000000" w:themeColor="text1"/>
          <w:sz w:val="20"/>
          <w:szCs w:val="20"/>
          <w:lang w:eastAsia="en-GB"/>
        </w:rPr>
      </w:pPr>
      <w:r w:rsidRPr="009D1AFA">
        <w:rPr>
          <w:rFonts w:eastAsia="Calibri" w:cstheme="minorHAnsi"/>
          <w:b/>
          <w:color w:val="000000" w:themeColor="text1"/>
          <w:sz w:val="20"/>
          <w:szCs w:val="20"/>
          <w:lang w:eastAsia="en-GB"/>
        </w:rPr>
        <w:t>By 6 February 2023</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Nottingham City Council sends applications to other local authorities for schools in their area.</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w:t>
      </w:r>
    </w:p>
    <w:p w:rsidR="009D1AFA" w:rsidRPr="009D1AFA" w:rsidRDefault="009D1AFA" w:rsidP="009D1AFA">
      <w:pPr>
        <w:autoSpaceDE w:val="0"/>
        <w:autoSpaceDN w:val="0"/>
        <w:adjustRightInd w:val="0"/>
        <w:jc w:val="center"/>
        <w:rPr>
          <w:rFonts w:eastAsia="Calibri" w:cstheme="minorHAnsi"/>
          <w:b/>
          <w:color w:val="000000" w:themeColor="text1"/>
          <w:sz w:val="20"/>
          <w:szCs w:val="20"/>
          <w:lang w:eastAsia="en-GB"/>
        </w:rPr>
      </w:pPr>
      <w:r w:rsidRPr="009D1AFA">
        <w:rPr>
          <w:rFonts w:eastAsia="Calibri" w:cstheme="minorHAnsi"/>
          <w:b/>
          <w:color w:val="000000" w:themeColor="text1"/>
          <w:sz w:val="20"/>
          <w:szCs w:val="20"/>
          <w:lang w:eastAsia="en-GB"/>
        </w:rPr>
        <w:t>By 20 February 2023</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Nottingham City Council sends applications for primary school places to schools which are their own admission authority (listed in Note 1 at bottom of page)</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w:t>
      </w:r>
    </w:p>
    <w:p w:rsidR="009D1AFA" w:rsidRPr="009D1AFA" w:rsidRDefault="009D1AFA" w:rsidP="009D1AFA">
      <w:pPr>
        <w:autoSpaceDE w:val="0"/>
        <w:autoSpaceDN w:val="0"/>
        <w:adjustRightInd w:val="0"/>
        <w:jc w:val="center"/>
        <w:rPr>
          <w:rFonts w:eastAsia="Calibri" w:cstheme="minorHAnsi"/>
          <w:b/>
          <w:color w:val="000000" w:themeColor="text1"/>
          <w:sz w:val="20"/>
          <w:szCs w:val="20"/>
          <w:lang w:eastAsia="en-GB"/>
        </w:rPr>
      </w:pPr>
      <w:r w:rsidRPr="009D1AFA">
        <w:rPr>
          <w:rFonts w:eastAsia="Calibri" w:cstheme="minorHAnsi"/>
          <w:b/>
          <w:color w:val="000000" w:themeColor="text1"/>
          <w:sz w:val="20"/>
          <w:szCs w:val="20"/>
          <w:lang w:eastAsia="en-GB"/>
        </w:rPr>
        <w:t>By 3 March 2023</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Own admission authority schools listed in Note 1 to send to Nottingham City Council a list of children who can be offered a place and those who cannot (all applications to be ranked).</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w:t>
      </w:r>
    </w:p>
    <w:p w:rsidR="009D1AFA" w:rsidRPr="009D1AFA" w:rsidRDefault="009D1AFA" w:rsidP="009D1AFA">
      <w:pPr>
        <w:autoSpaceDE w:val="0"/>
        <w:autoSpaceDN w:val="0"/>
        <w:adjustRightInd w:val="0"/>
        <w:jc w:val="center"/>
        <w:rPr>
          <w:rFonts w:eastAsia="Calibri" w:cstheme="minorHAnsi"/>
          <w:b/>
          <w:color w:val="000000" w:themeColor="text1"/>
          <w:sz w:val="20"/>
          <w:szCs w:val="20"/>
          <w:lang w:eastAsia="en-GB"/>
        </w:rPr>
      </w:pPr>
      <w:r w:rsidRPr="009D1AFA">
        <w:rPr>
          <w:rFonts w:eastAsia="Calibri" w:cstheme="minorHAnsi"/>
          <w:b/>
          <w:color w:val="000000" w:themeColor="text1"/>
          <w:sz w:val="20"/>
          <w:szCs w:val="20"/>
          <w:lang w:eastAsia="en-GB"/>
        </w:rPr>
        <w:t>By 10 March 2023</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Nottingham City Council to determine which provisional offers will be made at Nottingham City schools taking account of the ranking of the preferences on SCAFs and inform Nottinghamshire County Council, other local authorities and other admission authorities of those provisional offers which are to be accepted and of those which are not to be accepted.</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w:t>
      </w:r>
    </w:p>
    <w:p w:rsidR="009D1AFA" w:rsidRPr="009D1AFA" w:rsidRDefault="009D1AFA" w:rsidP="009D1AFA">
      <w:pPr>
        <w:autoSpaceDE w:val="0"/>
        <w:autoSpaceDN w:val="0"/>
        <w:adjustRightInd w:val="0"/>
        <w:jc w:val="center"/>
        <w:rPr>
          <w:rFonts w:eastAsia="Calibri" w:cstheme="minorHAnsi"/>
          <w:b/>
          <w:color w:val="000000" w:themeColor="text1"/>
          <w:sz w:val="20"/>
          <w:szCs w:val="20"/>
          <w:lang w:eastAsia="en-GB"/>
        </w:rPr>
      </w:pPr>
      <w:r w:rsidRPr="009D1AFA">
        <w:rPr>
          <w:rFonts w:eastAsia="Calibri" w:cstheme="minorHAnsi"/>
          <w:b/>
          <w:color w:val="000000" w:themeColor="text1"/>
          <w:sz w:val="20"/>
          <w:szCs w:val="20"/>
          <w:lang w:eastAsia="en-GB"/>
        </w:rPr>
        <w:t>By 3 April 2023</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Inform Nottinghamshire County Council, other local authorities and other admission authorities of which offers are to be confirmed for places in their primary schools and those which are not.</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w:t>
      </w:r>
    </w:p>
    <w:p w:rsidR="009D1AFA" w:rsidRPr="009D1AFA" w:rsidRDefault="009D1AFA" w:rsidP="009D1AFA">
      <w:pPr>
        <w:autoSpaceDE w:val="0"/>
        <w:autoSpaceDN w:val="0"/>
        <w:adjustRightInd w:val="0"/>
        <w:jc w:val="center"/>
        <w:rPr>
          <w:rFonts w:eastAsia="Calibri" w:cstheme="minorHAnsi"/>
          <w:b/>
          <w:color w:val="000000" w:themeColor="text1"/>
          <w:sz w:val="20"/>
          <w:szCs w:val="20"/>
          <w:lang w:eastAsia="en-GB"/>
        </w:rPr>
      </w:pPr>
      <w:r w:rsidRPr="009D1AFA">
        <w:rPr>
          <w:rFonts w:eastAsia="Calibri" w:cstheme="minorHAnsi"/>
          <w:b/>
          <w:color w:val="000000" w:themeColor="text1"/>
          <w:sz w:val="20"/>
          <w:szCs w:val="20"/>
          <w:lang w:eastAsia="en-GB"/>
        </w:rPr>
        <w:t>On 17 April 2023</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Offers posted to parents/carers resident in Nottingham City, including offers on behalf of academies, voluntary aided academies and Nottinghamshire County Council. Emails sent on16 April 2020 to Nottingham City parents and carers who applied online.</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w:t>
      </w:r>
    </w:p>
    <w:p w:rsidR="009D1AFA" w:rsidRPr="009D1AFA" w:rsidRDefault="009D1AFA" w:rsidP="009D1AFA">
      <w:pPr>
        <w:autoSpaceDE w:val="0"/>
        <w:autoSpaceDN w:val="0"/>
        <w:adjustRightInd w:val="0"/>
        <w:jc w:val="center"/>
        <w:rPr>
          <w:rFonts w:eastAsia="Calibri" w:cstheme="minorHAnsi"/>
          <w:b/>
          <w:color w:val="000000" w:themeColor="text1"/>
          <w:sz w:val="20"/>
          <w:szCs w:val="20"/>
          <w:lang w:eastAsia="en-GB"/>
        </w:rPr>
      </w:pPr>
      <w:r w:rsidRPr="009D1AFA">
        <w:rPr>
          <w:rFonts w:eastAsia="Calibri" w:cstheme="minorHAnsi"/>
          <w:b/>
          <w:color w:val="000000" w:themeColor="text1"/>
          <w:sz w:val="20"/>
          <w:szCs w:val="20"/>
          <w:lang w:eastAsia="en-GB"/>
        </w:rPr>
        <w:t>Within 14 days</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Parents/carers required to confirm acceptance of place offered.</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Note 1 – own admission authority primary schools/academies in Nottingham City:</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r w:rsidRPr="009D1AFA">
        <w:rPr>
          <w:rFonts w:eastAsia="Calibri" w:cstheme="minorHAnsi"/>
          <w:color w:val="000000" w:themeColor="text1"/>
          <w:sz w:val="20"/>
          <w:szCs w:val="20"/>
          <w:lang w:eastAsia="en-GB"/>
        </w:rPr>
        <w:t xml:space="preserve">Ambleside Academy, Blessed Robert </w:t>
      </w:r>
      <w:proofErr w:type="spellStart"/>
      <w:r w:rsidRPr="009D1AFA">
        <w:rPr>
          <w:rFonts w:eastAsia="Calibri" w:cstheme="minorHAnsi"/>
          <w:color w:val="000000" w:themeColor="text1"/>
          <w:sz w:val="20"/>
          <w:szCs w:val="20"/>
          <w:lang w:eastAsia="en-GB"/>
        </w:rPr>
        <w:t>Widmerpool</w:t>
      </w:r>
      <w:proofErr w:type="spellEnd"/>
      <w:r w:rsidRPr="009D1AFA">
        <w:rPr>
          <w:rFonts w:eastAsia="Calibri" w:cstheme="minorHAnsi"/>
          <w:color w:val="000000" w:themeColor="text1"/>
          <w:sz w:val="20"/>
          <w:szCs w:val="20"/>
          <w:lang w:eastAsia="en-GB"/>
        </w:rPr>
        <w:t xml:space="preserve"> Catholic, Blue Bell Hill, Bluecoat Primary, </w:t>
      </w:r>
      <w:proofErr w:type="spellStart"/>
      <w:r w:rsidRPr="009D1AFA">
        <w:rPr>
          <w:rFonts w:eastAsia="Calibri" w:cstheme="minorHAnsi"/>
          <w:color w:val="000000" w:themeColor="text1"/>
          <w:sz w:val="20"/>
          <w:szCs w:val="20"/>
          <w:lang w:eastAsia="en-GB"/>
        </w:rPr>
        <w:t>Brocklewood</w:t>
      </w:r>
      <w:proofErr w:type="spellEnd"/>
      <w:r w:rsidRPr="009D1AFA">
        <w:rPr>
          <w:rFonts w:eastAsia="Calibri" w:cstheme="minorHAnsi"/>
          <w:color w:val="000000" w:themeColor="text1"/>
          <w:sz w:val="20"/>
          <w:szCs w:val="20"/>
          <w:lang w:eastAsia="en-GB"/>
        </w:rPr>
        <w:t xml:space="preserve">, Bulwell St Mary’s CE, </w:t>
      </w:r>
      <w:proofErr w:type="spellStart"/>
      <w:r w:rsidRPr="009D1AFA">
        <w:rPr>
          <w:rFonts w:eastAsia="Calibri" w:cstheme="minorHAnsi"/>
          <w:color w:val="000000" w:themeColor="text1"/>
          <w:sz w:val="20"/>
          <w:szCs w:val="20"/>
          <w:lang w:eastAsia="en-GB"/>
        </w:rPr>
        <w:t>Burford,Djanogly</w:t>
      </w:r>
      <w:proofErr w:type="spellEnd"/>
      <w:r w:rsidRPr="009D1AFA">
        <w:rPr>
          <w:rFonts w:eastAsia="Calibri" w:cstheme="minorHAnsi"/>
          <w:color w:val="000000" w:themeColor="text1"/>
          <w:sz w:val="20"/>
          <w:szCs w:val="20"/>
          <w:lang w:eastAsia="en-GB"/>
        </w:rPr>
        <w:t xml:space="preserve"> Northgate, </w:t>
      </w:r>
      <w:proofErr w:type="spellStart"/>
      <w:r w:rsidRPr="009D1AFA">
        <w:rPr>
          <w:rFonts w:eastAsia="Calibri" w:cstheme="minorHAnsi"/>
          <w:color w:val="000000" w:themeColor="text1"/>
          <w:sz w:val="20"/>
          <w:szCs w:val="20"/>
          <w:lang w:eastAsia="en-GB"/>
        </w:rPr>
        <w:t>Djanogly</w:t>
      </w:r>
      <w:proofErr w:type="spellEnd"/>
      <w:r w:rsidRPr="009D1AFA">
        <w:rPr>
          <w:rFonts w:eastAsia="Calibri" w:cstheme="minorHAnsi"/>
          <w:color w:val="000000" w:themeColor="text1"/>
          <w:sz w:val="20"/>
          <w:szCs w:val="20"/>
          <w:lang w:eastAsia="en-GB"/>
        </w:rPr>
        <w:t xml:space="preserve"> Sherwood, </w:t>
      </w:r>
      <w:proofErr w:type="spellStart"/>
      <w:r w:rsidRPr="009D1AFA">
        <w:rPr>
          <w:rFonts w:eastAsia="Calibri" w:cstheme="minorHAnsi"/>
          <w:color w:val="000000" w:themeColor="text1"/>
          <w:sz w:val="20"/>
          <w:szCs w:val="20"/>
          <w:lang w:eastAsia="en-GB"/>
        </w:rPr>
        <w:t>Djanogly</w:t>
      </w:r>
      <w:proofErr w:type="spellEnd"/>
      <w:r w:rsidRPr="009D1AFA">
        <w:rPr>
          <w:rFonts w:eastAsia="Calibri" w:cstheme="minorHAnsi"/>
          <w:color w:val="000000" w:themeColor="text1"/>
          <w:sz w:val="20"/>
          <w:szCs w:val="20"/>
          <w:lang w:eastAsia="en-GB"/>
        </w:rPr>
        <w:t xml:space="preserve"> </w:t>
      </w:r>
      <w:proofErr w:type="spellStart"/>
      <w:r w:rsidRPr="009D1AFA">
        <w:rPr>
          <w:rFonts w:eastAsia="Calibri" w:cstheme="minorHAnsi"/>
          <w:color w:val="000000" w:themeColor="text1"/>
          <w:sz w:val="20"/>
          <w:szCs w:val="20"/>
          <w:lang w:eastAsia="en-GB"/>
        </w:rPr>
        <w:t>Strelley</w:t>
      </w:r>
      <w:proofErr w:type="spellEnd"/>
      <w:r w:rsidRPr="009D1AFA">
        <w:rPr>
          <w:rFonts w:eastAsia="Calibri" w:cstheme="minorHAnsi"/>
          <w:color w:val="000000" w:themeColor="text1"/>
          <w:sz w:val="20"/>
          <w:szCs w:val="20"/>
          <w:lang w:eastAsia="en-GB"/>
        </w:rPr>
        <w:t xml:space="preserve">, </w:t>
      </w:r>
      <w:proofErr w:type="spellStart"/>
      <w:r w:rsidRPr="009D1AFA">
        <w:rPr>
          <w:rFonts w:eastAsia="Calibri" w:cstheme="minorHAnsi"/>
          <w:color w:val="000000" w:themeColor="text1"/>
          <w:sz w:val="20"/>
          <w:szCs w:val="20"/>
          <w:lang w:eastAsia="en-GB"/>
        </w:rPr>
        <w:t>Edale</w:t>
      </w:r>
      <w:proofErr w:type="spellEnd"/>
      <w:r w:rsidRPr="009D1AFA">
        <w:rPr>
          <w:rFonts w:eastAsia="Calibri" w:cstheme="minorHAnsi"/>
          <w:color w:val="000000" w:themeColor="text1"/>
          <w:sz w:val="20"/>
          <w:szCs w:val="20"/>
          <w:lang w:eastAsia="en-GB"/>
        </w:rPr>
        <w:t xml:space="preserve"> Rise, Edna G Olds, </w:t>
      </w:r>
      <w:proofErr w:type="spellStart"/>
      <w:r w:rsidRPr="009D1AFA">
        <w:rPr>
          <w:rFonts w:eastAsia="Calibri" w:cstheme="minorHAnsi"/>
          <w:color w:val="000000" w:themeColor="text1"/>
          <w:sz w:val="20"/>
          <w:szCs w:val="20"/>
          <w:lang w:eastAsia="en-GB"/>
        </w:rPr>
        <w:t>Firbeck</w:t>
      </w:r>
      <w:proofErr w:type="spellEnd"/>
      <w:r w:rsidRPr="009D1AFA">
        <w:rPr>
          <w:rFonts w:eastAsia="Calibri" w:cstheme="minorHAnsi"/>
          <w:color w:val="000000" w:themeColor="text1"/>
          <w:sz w:val="20"/>
          <w:szCs w:val="20"/>
          <w:lang w:eastAsia="en-GB"/>
        </w:rPr>
        <w:t xml:space="preserve">, </w:t>
      </w:r>
      <w:proofErr w:type="spellStart"/>
      <w:r w:rsidRPr="009D1AFA">
        <w:rPr>
          <w:rFonts w:eastAsia="Calibri" w:cstheme="minorHAnsi"/>
          <w:color w:val="000000" w:themeColor="text1"/>
          <w:sz w:val="20"/>
          <w:szCs w:val="20"/>
          <w:lang w:eastAsia="en-GB"/>
        </w:rPr>
        <w:t>Glapton</w:t>
      </w:r>
      <w:proofErr w:type="spellEnd"/>
      <w:r w:rsidRPr="009D1AFA">
        <w:rPr>
          <w:rFonts w:eastAsia="Calibri" w:cstheme="minorHAnsi"/>
          <w:color w:val="000000" w:themeColor="text1"/>
          <w:sz w:val="20"/>
          <w:szCs w:val="20"/>
          <w:lang w:eastAsia="en-GB"/>
        </w:rPr>
        <w:t xml:space="preserve">, Glenbrook, </w:t>
      </w:r>
      <w:proofErr w:type="spellStart"/>
      <w:r w:rsidRPr="009D1AFA">
        <w:rPr>
          <w:rFonts w:eastAsia="Calibri" w:cstheme="minorHAnsi"/>
          <w:color w:val="000000" w:themeColor="text1"/>
          <w:sz w:val="20"/>
          <w:szCs w:val="20"/>
          <w:lang w:eastAsia="en-GB"/>
        </w:rPr>
        <w:t>Highbank,Hogarth</w:t>
      </w:r>
      <w:proofErr w:type="spellEnd"/>
      <w:r w:rsidRPr="009D1AFA">
        <w:rPr>
          <w:rFonts w:eastAsia="Calibri" w:cstheme="minorHAnsi"/>
          <w:color w:val="000000" w:themeColor="text1"/>
          <w:sz w:val="20"/>
          <w:szCs w:val="20"/>
          <w:lang w:eastAsia="en-GB"/>
        </w:rPr>
        <w:t xml:space="preserve">, Huntingdon, Jubilee L.E.A.D., Milford, Nottingham Academy, Old Basford, Our Lady and St. Edward Catholic, </w:t>
      </w:r>
      <w:proofErr w:type="spellStart"/>
      <w:r w:rsidRPr="009D1AFA">
        <w:rPr>
          <w:rFonts w:eastAsia="Calibri" w:cstheme="minorHAnsi"/>
          <w:color w:val="000000" w:themeColor="text1"/>
          <w:sz w:val="20"/>
          <w:szCs w:val="20"/>
          <w:lang w:eastAsia="en-GB"/>
        </w:rPr>
        <w:t>OurLady</w:t>
      </w:r>
      <w:proofErr w:type="spellEnd"/>
      <w:r w:rsidRPr="009D1AFA">
        <w:rPr>
          <w:rFonts w:eastAsia="Calibri" w:cstheme="minorHAnsi"/>
          <w:color w:val="000000" w:themeColor="text1"/>
          <w:sz w:val="20"/>
          <w:szCs w:val="20"/>
          <w:lang w:eastAsia="en-GB"/>
        </w:rPr>
        <w:t xml:space="preserve"> of Perpetual Succour Catholic, Portland </w:t>
      </w:r>
      <w:proofErr w:type="spellStart"/>
      <w:r w:rsidRPr="009D1AFA">
        <w:rPr>
          <w:rFonts w:eastAsia="Calibri" w:cstheme="minorHAnsi"/>
          <w:color w:val="000000" w:themeColor="text1"/>
          <w:sz w:val="20"/>
          <w:szCs w:val="20"/>
          <w:lang w:eastAsia="en-GB"/>
        </w:rPr>
        <w:t>Spencer,Radford</w:t>
      </w:r>
      <w:proofErr w:type="spellEnd"/>
      <w:r w:rsidRPr="009D1AFA">
        <w:rPr>
          <w:rFonts w:eastAsia="Calibri" w:cstheme="minorHAnsi"/>
          <w:color w:val="000000" w:themeColor="text1"/>
          <w:sz w:val="20"/>
          <w:szCs w:val="20"/>
          <w:lang w:eastAsia="en-GB"/>
        </w:rPr>
        <w:t xml:space="preserve">, Robert Shaw, Rosslyn Park, </w:t>
      </w:r>
      <w:proofErr w:type="spellStart"/>
      <w:r w:rsidRPr="009D1AFA">
        <w:rPr>
          <w:rFonts w:eastAsia="Calibri" w:cstheme="minorHAnsi"/>
          <w:color w:val="000000" w:themeColor="text1"/>
          <w:sz w:val="20"/>
          <w:szCs w:val="20"/>
          <w:lang w:eastAsia="en-GB"/>
        </w:rPr>
        <w:t>Scotholme</w:t>
      </w:r>
      <w:proofErr w:type="spellEnd"/>
      <w:r w:rsidRPr="009D1AFA">
        <w:rPr>
          <w:rFonts w:eastAsia="Calibri" w:cstheme="minorHAnsi"/>
          <w:color w:val="000000" w:themeColor="text1"/>
          <w:sz w:val="20"/>
          <w:szCs w:val="20"/>
          <w:lang w:eastAsia="en-GB"/>
        </w:rPr>
        <w:t xml:space="preserve">, </w:t>
      </w:r>
      <w:proofErr w:type="spellStart"/>
      <w:r w:rsidRPr="009D1AFA">
        <w:rPr>
          <w:rFonts w:eastAsia="Calibri" w:cstheme="minorHAnsi"/>
          <w:color w:val="000000" w:themeColor="text1"/>
          <w:sz w:val="20"/>
          <w:szCs w:val="20"/>
          <w:lang w:eastAsia="en-GB"/>
        </w:rPr>
        <w:t>Sneinton</w:t>
      </w:r>
      <w:proofErr w:type="spellEnd"/>
      <w:r w:rsidRPr="009D1AFA">
        <w:rPr>
          <w:rFonts w:eastAsia="Calibri" w:cstheme="minorHAnsi"/>
          <w:color w:val="000000" w:themeColor="text1"/>
          <w:sz w:val="20"/>
          <w:szCs w:val="20"/>
          <w:lang w:eastAsia="en-GB"/>
        </w:rPr>
        <w:t xml:space="preserve"> </w:t>
      </w:r>
      <w:proofErr w:type="spellStart"/>
      <w:r w:rsidRPr="009D1AFA">
        <w:rPr>
          <w:rFonts w:eastAsia="Calibri" w:cstheme="minorHAnsi"/>
          <w:color w:val="000000" w:themeColor="text1"/>
          <w:sz w:val="20"/>
          <w:szCs w:val="20"/>
          <w:lang w:eastAsia="en-GB"/>
        </w:rPr>
        <w:t>St.Stephen’s</w:t>
      </w:r>
      <w:proofErr w:type="spellEnd"/>
      <w:r w:rsidRPr="009D1AFA">
        <w:rPr>
          <w:rFonts w:eastAsia="Calibri" w:cstheme="minorHAnsi"/>
          <w:color w:val="000000" w:themeColor="text1"/>
          <w:sz w:val="20"/>
          <w:szCs w:val="20"/>
          <w:lang w:eastAsia="en-GB"/>
        </w:rPr>
        <w:t xml:space="preserve"> </w:t>
      </w:r>
      <w:proofErr w:type="spellStart"/>
      <w:r w:rsidRPr="009D1AFA">
        <w:rPr>
          <w:rFonts w:eastAsia="Calibri" w:cstheme="minorHAnsi"/>
          <w:color w:val="000000" w:themeColor="text1"/>
          <w:sz w:val="20"/>
          <w:szCs w:val="20"/>
          <w:lang w:eastAsia="en-GB"/>
        </w:rPr>
        <w:t>CofE</w:t>
      </w:r>
      <w:proofErr w:type="spellEnd"/>
      <w:r w:rsidRPr="009D1AFA">
        <w:rPr>
          <w:rFonts w:eastAsia="Calibri" w:cstheme="minorHAnsi"/>
          <w:color w:val="000000" w:themeColor="text1"/>
          <w:sz w:val="20"/>
          <w:szCs w:val="20"/>
          <w:lang w:eastAsia="en-GB"/>
        </w:rPr>
        <w:t xml:space="preserve">, Southwark, </w:t>
      </w:r>
      <w:proofErr w:type="spellStart"/>
      <w:r w:rsidRPr="009D1AFA">
        <w:rPr>
          <w:rFonts w:eastAsia="Calibri" w:cstheme="minorHAnsi"/>
          <w:color w:val="000000" w:themeColor="text1"/>
          <w:sz w:val="20"/>
          <w:szCs w:val="20"/>
          <w:lang w:eastAsia="en-GB"/>
        </w:rPr>
        <w:t>SouthWilford</w:t>
      </w:r>
      <w:proofErr w:type="spellEnd"/>
      <w:r w:rsidRPr="009D1AFA">
        <w:rPr>
          <w:rFonts w:eastAsia="Calibri" w:cstheme="minorHAnsi"/>
          <w:color w:val="000000" w:themeColor="text1"/>
          <w:sz w:val="20"/>
          <w:szCs w:val="20"/>
          <w:lang w:eastAsia="en-GB"/>
        </w:rPr>
        <w:t xml:space="preserve"> Endowed </w:t>
      </w:r>
      <w:proofErr w:type="spellStart"/>
      <w:r w:rsidRPr="009D1AFA">
        <w:rPr>
          <w:rFonts w:eastAsia="Calibri" w:cstheme="minorHAnsi"/>
          <w:color w:val="000000" w:themeColor="text1"/>
          <w:sz w:val="20"/>
          <w:szCs w:val="20"/>
          <w:lang w:eastAsia="en-GB"/>
        </w:rPr>
        <w:t>CofE</w:t>
      </w:r>
      <w:proofErr w:type="spellEnd"/>
      <w:r w:rsidRPr="009D1AFA">
        <w:rPr>
          <w:rFonts w:eastAsia="Calibri" w:cstheme="minorHAnsi"/>
          <w:color w:val="000000" w:themeColor="text1"/>
          <w:sz w:val="20"/>
          <w:szCs w:val="20"/>
          <w:lang w:eastAsia="en-GB"/>
        </w:rPr>
        <w:t>, Springfield, St Ann’s Well, St. Augustine’s Catholic, St. Margaret</w:t>
      </w:r>
    </w:p>
    <w:p w:rsidR="009D1AFA" w:rsidRPr="009D1AFA" w:rsidRDefault="009D1AFA" w:rsidP="009D1AFA">
      <w:pPr>
        <w:autoSpaceDE w:val="0"/>
        <w:autoSpaceDN w:val="0"/>
        <w:adjustRightInd w:val="0"/>
        <w:jc w:val="center"/>
        <w:rPr>
          <w:rFonts w:eastAsia="Calibri" w:cstheme="minorHAnsi"/>
          <w:color w:val="000000" w:themeColor="text1"/>
          <w:sz w:val="20"/>
          <w:szCs w:val="20"/>
          <w:lang w:eastAsia="en-GB"/>
        </w:rPr>
      </w:pPr>
      <w:proofErr w:type="spellStart"/>
      <w:r w:rsidRPr="009D1AFA">
        <w:rPr>
          <w:rFonts w:eastAsia="Calibri" w:cstheme="minorHAnsi"/>
          <w:color w:val="000000" w:themeColor="text1"/>
          <w:sz w:val="20"/>
          <w:szCs w:val="20"/>
          <w:lang w:eastAsia="en-GB"/>
        </w:rPr>
        <w:t>Clitherow</w:t>
      </w:r>
      <w:proofErr w:type="spellEnd"/>
      <w:r w:rsidRPr="009D1AFA">
        <w:rPr>
          <w:rFonts w:eastAsia="Calibri" w:cstheme="minorHAnsi"/>
          <w:color w:val="000000" w:themeColor="text1"/>
          <w:sz w:val="20"/>
          <w:szCs w:val="20"/>
          <w:lang w:eastAsia="en-GB"/>
        </w:rPr>
        <w:t xml:space="preserve"> Catholic, St. Mary’s Catholic, St. Patrick’s Catholic, St. Teresa’s Catholic, Stanstead, Sycamore, Victoria, </w:t>
      </w:r>
      <w:proofErr w:type="spellStart"/>
      <w:proofErr w:type="gramStart"/>
      <w:r w:rsidRPr="009D1AFA">
        <w:rPr>
          <w:rFonts w:eastAsia="Calibri" w:cstheme="minorHAnsi"/>
          <w:color w:val="000000" w:themeColor="text1"/>
          <w:sz w:val="20"/>
          <w:szCs w:val="20"/>
          <w:lang w:eastAsia="en-GB"/>
        </w:rPr>
        <w:t>Warren,Whitegate</w:t>
      </w:r>
      <w:proofErr w:type="spellEnd"/>
      <w:proofErr w:type="gramEnd"/>
      <w:r w:rsidRPr="009D1AFA">
        <w:rPr>
          <w:rFonts w:eastAsia="Calibri" w:cstheme="minorHAnsi"/>
          <w:color w:val="000000" w:themeColor="text1"/>
          <w:sz w:val="20"/>
          <w:szCs w:val="20"/>
          <w:lang w:eastAsia="en-GB"/>
        </w:rPr>
        <w:t xml:space="preserve">, </w:t>
      </w:r>
      <w:proofErr w:type="spellStart"/>
      <w:r w:rsidRPr="009D1AFA">
        <w:rPr>
          <w:rFonts w:eastAsia="Calibri" w:cstheme="minorHAnsi"/>
          <w:color w:val="000000" w:themeColor="text1"/>
          <w:sz w:val="20"/>
          <w:szCs w:val="20"/>
          <w:lang w:eastAsia="en-GB"/>
        </w:rPr>
        <w:t>Whitemoor</w:t>
      </w:r>
      <w:proofErr w:type="spellEnd"/>
      <w:r w:rsidRPr="009D1AFA">
        <w:rPr>
          <w:rFonts w:eastAsia="Calibri" w:cstheme="minorHAnsi"/>
          <w:color w:val="000000" w:themeColor="text1"/>
          <w:sz w:val="20"/>
          <w:szCs w:val="20"/>
          <w:lang w:eastAsia="en-GB"/>
        </w:rPr>
        <w:t>, William Booth and Windmill L.E.A.D.</w:t>
      </w:r>
    </w:p>
    <w:p w:rsidR="00E026CB" w:rsidRPr="002D1434" w:rsidRDefault="00E026CB" w:rsidP="0076470A">
      <w:pPr>
        <w:jc w:val="both"/>
      </w:pPr>
    </w:p>
    <w:sectPr w:rsidR="00E026CB" w:rsidRPr="002D1434" w:rsidSect="00FF55D0">
      <w:headerReference w:type="default" r:id="rId17"/>
      <w:footerReference w:type="default" r:id="rId1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1144" w:rsidRDefault="00F31144" w:rsidP="00FF55D0">
      <w:r>
        <w:separator/>
      </w:r>
    </w:p>
  </w:endnote>
  <w:endnote w:type="continuationSeparator" w:id="0">
    <w:p w:rsidR="00F31144" w:rsidRDefault="00F31144" w:rsidP="00FF5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4D"/>
    <w:family w:val="auto"/>
    <w:pitch w:val="variable"/>
    <w:sig w:usb0="00000003" w:usb1="00000000" w:usb2="00000000" w:usb3="00000000" w:csb0="00000001" w:csb1="00000000"/>
  </w:font>
  <w:font w:name="Athelas">
    <w:altName w:val="Corbel"/>
    <w:charset w:val="4D"/>
    <w:family w:val="auto"/>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891066"/>
      <w:docPartObj>
        <w:docPartGallery w:val="Page Numbers (Bottom of Page)"/>
        <w:docPartUnique/>
      </w:docPartObj>
    </w:sdtPr>
    <w:sdtEndPr>
      <w:rPr>
        <w:noProof/>
      </w:rPr>
    </w:sdtEndPr>
    <w:sdtContent>
      <w:p w:rsidR="000466B2" w:rsidRDefault="000466B2">
        <w:pPr>
          <w:pStyle w:val="Footer"/>
          <w:jc w:val="right"/>
        </w:pPr>
        <w:r>
          <w:rPr>
            <w:noProof/>
            <w:lang w:eastAsia="en-GB"/>
          </w:rPr>
          <w:drawing>
            <wp:anchor distT="0" distB="0" distL="114300" distR="114300" simplePos="0" relativeHeight="251661312" behindDoc="1" locked="0" layoutInCell="1" allowOverlap="1" wp14:anchorId="03B722F2" wp14:editId="3D85DAA8">
              <wp:simplePos x="0" y="0"/>
              <wp:positionH relativeFrom="column">
                <wp:posOffset>-476250</wp:posOffset>
              </wp:positionH>
              <wp:positionV relativeFrom="paragraph">
                <wp:posOffset>-3782</wp:posOffset>
              </wp:positionV>
              <wp:extent cx="2100263" cy="65465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3965" cy="65581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A3CD10B" wp14:editId="663700EC">
              <wp:simplePos x="0" y="0"/>
              <wp:positionH relativeFrom="column">
                <wp:posOffset>2109470</wp:posOffset>
              </wp:positionH>
              <wp:positionV relativeFrom="paragraph">
                <wp:posOffset>162242</wp:posOffset>
              </wp:positionV>
              <wp:extent cx="2870200" cy="419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powering tex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0200" cy="4191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348D8">
          <w:rPr>
            <w:noProof/>
          </w:rPr>
          <w:t>3</w:t>
        </w:r>
        <w:r>
          <w:rPr>
            <w:noProof/>
          </w:rPr>
          <w:fldChar w:fldCharType="end"/>
        </w:r>
      </w:p>
    </w:sdtContent>
  </w:sdt>
  <w:p w:rsidR="000466B2" w:rsidRDefault="000466B2">
    <w:pPr>
      <w:pStyle w:val="Footer"/>
    </w:pPr>
  </w:p>
  <w:p w:rsidR="000466B2" w:rsidRDefault="000466B2"/>
  <w:p w:rsidR="000466B2" w:rsidRDefault="000466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1144" w:rsidRDefault="00F31144" w:rsidP="00FF55D0">
      <w:r>
        <w:separator/>
      </w:r>
    </w:p>
  </w:footnote>
  <w:footnote w:type="continuationSeparator" w:id="0">
    <w:p w:rsidR="00F31144" w:rsidRDefault="00F31144" w:rsidP="00FF5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6B2" w:rsidRPr="008203C7" w:rsidRDefault="000466B2" w:rsidP="008203C7">
    <w:pPr>
      <w:pStyle w:val="Header"/>
    </w:pPr>
    <w:r>
      <w:rPr>
        <w:noProof/>
        <w:lang w:eastAsia="en-GB"/>
      </w:rPr>
      <w:drawing>
        <wp:anchor distT="0" distB="0" distL="114300" distR="114300" simplePos="0" relativeHeight="251662336" behindDoc="0" locked="0" layoutInCell="1" allowOverlap="1" wp14:anchorId="23E8BD69" wp14:editId="18FB0F5C">
          <wp:simplePos x="0" y="0"/>
          <wp:positionH relativeFrom="column">
            <wp:posOffset>1262063</wp:posOffset>
          </wp:positionH>
          <wp:positionV relativeFrom="paragraph">
            <wp:posOffset>-630555</wp:posOffset>
          </wp:positionV>
          <wp:extent cx="5498553" cy="463677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mark.png"/>
                  <pic:cNvPicPr/>
                </pic:nvPicPr>
                <pic:blipFill>
                  <a:blip r:embed="rId1">
                    <a:extLst>
                      <a:ext uri="{BEBA8EAE-BF5A-486C-A8C5-ECC9F3942E4B}">
                        <a14:imgProps xmlns:a14="http://schemas.microsoft.com/office/drawing/2010/main">
                          <a14:imgLayer r:embed="rId2">
                            <a14:imgEffect>
                              <a14:colorTemperature colorTemp="6265"/>
                            </a14:imgEffect>
                          </a14:imgLayer>
                        </a14:imgProps>
                      </a:ext>
                      <a:ext uri="{28A0092B-C50C-407E-A947-70E740481C1C}">
                        <a14:useLocalDpi xmlns:a14="http://schemas.microsoft.com/office/drawing/2010/main" val="0"/>
                      </a:ext>
                    </a:extLst>
                  </a:blip>
                  <a:stretch>
                    <a:fillRect/>
                  </a:stretch>
                </pic:blipFill>
                <pic:spPr>
                  <a:xfrm>
                    <a:off x="0" y="0"/>
                    <a:ext cx="5498553" cy="4636770"/>
                  </a:xfrm>
                  <a:prstGeom prst="rect">
                    <a:avLst/>
                  </a:prstGeom>
                </pic:spPr>
              </pic:pic>
            </a:graphicData>
          </a:graphic>
          <wp14:sizeRelH relativeFrom="margin">
            <wp14:pctWidth>0</wp14:pctWidth>
          </wp14:sizeRelH>
        </wp:anchor>
      </w:drawing>
    </w:r>
  </w:p>
  <w:p w:rsidR="000466B2" w:rsidRDefault="000466B2"/>
  <w:p w:rsidR="000466B2" w:rsidRDefault="000466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A7ADE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45pt;height:29.9pt" o:bullet="t">
        <v:imagedata r:id="rId1" o:title="Tick"/>
      </v:shape>
    </w:pict>
  </w:numPicBullet>
  <w:numPicBullet w:numPicBulletId="1">
    <w:pict>
      <v:shape id="_x0000_i1030" type="#_x0000_t75" style="width:29.9pt;height:29.9pt" o:bullet="t">
        <v:imagedata r:id="rId2" o:title="Cross"/>
      </v:shape>
    </w:pict>
  </w:numPicBullet>
  <w:numPicBullet w:numPicBulletId="2">
    <w:pict>
      <v:shape w14:anchorId="45F871E6" id="_x0000_i1031" type="#_x0000_t75" style="width:208.5pt;height:331.95pt" o:bullet="t">
        <v:imagedata r:id="rId3"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0B6588"/>
    <w:multiLevelType w:val="hybridMultilevel"/>
    <w:tmpl w:val="B3705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F4058"/>
    <w:multiLevelType w:val="hybridMultilevel"/>
    <w:tmpl w:val="853A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D4014"/>
    <w:multiLevelType w:val="hybridMultilevel"/>
    <w:tmpl w:val="084A6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80D01"/>
    <w:multiLevelType w:val="hybridMultilevel"/>
    <w:tmpl w:val="190A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93DE0"/>
    <w:multiLevelType w:val="hybridMultilevel"/>
    <w:tmpl w:val="4808D6A2"/>
    <w:lvl w:ilvl="0" w:tplc="C69240B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6A00AC5"/>
    <w:multiLevelType w:val="hybridMultilevel"/>
    <w:tmpl w:val="1960BEF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6744B0"/>
    <w:multiLevelType w:val="hybridMultilevel"/>
    <w:tmpl w:val="B95EB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D631A9"/>
    <w:multiLevelType w:val="hybridMultilevel"/>
    <w:tmpl w:val="5476C862"/>
    <w:lvl w:ilvl="0" w:tplc="A29A66CE">
      <w:start w:val="1"/>
      <w:numFmt w:val="bullet"/>
      <w:pStyle w:val="9Boxheading"/>
      <w:lvlText w:val=""/>
      <w:lvlPicBulletId w:val="2"/>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BE70562"/>
    <w:multiLevelType w:val="hybridMultilevel"/>
    <w:tmpl w:val="3C5A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C163B"/>
    <w:multiLevelType w:val="hybridMultilevel"/>
    <w:tmpl w:val="2732F6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41601D"/>
    <w:multiLevelType w:val="hybridMultilevel"/>
    <w:tmpl w:val="1AB04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0534B6"/>
    <w:multiLevelType w:val="hybridMultilevel"/>
    <w:tmpl w:val="6DE08FB8"/>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4D7931"/>
    <w:multiLevelType w:val="hybridMultilevel"/>
    <w:tmpl w:val="47BA0674"/>
    <w:lvl w:ilvl="0" w:tplc="12E42290">
      <w:start w:val="1"/>
      <w:numFmt w:val="decimal"/>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3436B1"/>
    <w:multiLevelType w:val="hybridMultilevel"/>
    <w:tmpl w:val="AB28CB12"/>
    <w:lvl w:ilvl="0" w:tplc="4FDC43C4">
      <w:start w:val="1"/>
      <w:numFmt w:val="bullet"/>
      <w:pStyle w:val="4Bulletedcopyblue"/>
      <w:lvlText w:val=""/>
      <w:lvlPicBulletId w:val="2"/>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5"/>
  </w:num>
  <w:num w:numId="2">
    <w:abstractNumId w:val="1"/>
  </w:num>
  <w:num w:numId="3">
    <w:abstractNumId w:val="14"/>
  </w:num>
  <w:num w:numId="4">
    <w:abstractNumId w:val="16"/>
  </w:num>
  <w:num w:numId="5">
    <w:abstractNumId w:val="0"/>
  </w:num>
  <w:num w:numId="6">
    <w:abstractNumId w:val="2"/>
  </w:num>
  <w:num w:numId="7">
    <w:abstractNumId w:val="18"/>
  </w:num>
  <w:num w:numId="8">
    <w:abstractNumId w:val="10"/>
  </w:num>
  <w:num w:numId="9">
    <w:abstractNumId w:val="4"/>
  </w:num>
  <w:num w:numId="10">
    <w:abstractNumId w:val="3"/>
  </w:num>
  <w:num w:numId="11">
    <w:abstractNumId w:val="6"/>
  </w:num>
  <w:num w:numId="12">
    <w:abstractNumId w:val="5"/>
  </w:num>
  <w:num w:numId="13">
    <w:abstractNumId w:val="11"/>
  </w:num>
  <w:num w:numId="14">
    <w:abstractNumId w:val="12"/>
  </w:num>
  <w:num w:numId="15">
    <w:abstractNumId w:val="17"/>
  </w:num>
  <w:num w:numId="16">
    <w:abstractNumId w:val="8"/>
  </w:num>
  <w:num w:numId="17">
    <w:abstractNumId w:val="7"/>
  </w:num>
  <w:num w:numId="18">
    <w:abstractNumId w:val="13"/>
  </w:num>
  <w:num w:numId="1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3B5"/>
    <w:rsid w:val="000154C0"/>
    <w:rsid w:val="00026685"/>
    <w:rsid w:val="000271BD"/>
    <w:rsid w:val="00032C7D"/>
    <w:rsid w:val="000466B2"/>
    <w:rsid w:val="000A25EB"/>
    <w:rsid w:val="000C4557"/>
    <w:rsid w:val="00114B73"/>
    <w:rsid w:val="00127B76"/>
    <w:rsid w:val="001527D0"/>
    <w:rsid w:val="001D660E"/>
    <w:rsid w:val="001F6C8A"/>
    <w:rsid w:val="00221B42"/>
    <w:rsid w:val="00273346"/>
    <w:rsid w:val="00296C7D"/>
    <w:rsid w:val="002A7E83"/>
    <w:rsid w:val="002B6826"/>
    <w:rsid w:val="002D1434"/>
    <w:rsid w:val="002E5AE2"/>
    <w:rsid w:val="0031286B"/>
    <w:rsid w:val="00335B19"/>
    <w:rsid w:val="003813A9"/>
    <w:rsid w:val="0039038D"/>
    <w:rsid w:val="003A3136"/>
    <w:rsid w:val="003A5AFD"/>
    <w:rsid w:val="003B0493"/>
    <w:rsid w:val="003B53E4"/>
    <w:rsid w:val="003C006B"/>
    <w:rsid w:val="003D481A"/>
    <w:rsid w:val="003E0F38"/>
    <w:rsid w:val="00460205"/>
    <w:rsid w:val="00474796"/>
    <w:rsid w:val="004B3369"/>
    <w:rsid w:val="004B4621"/>
    <w:rsid w:val="0051364D"/>
    <w:rsid w:val="00514186"/>
    <w:rsid w:val="00523F0A"/>
    <w:rsid w:val="0056365F"/>
    <w:rsid w:val="00573F9F"/>
    <w:rsid w:val="005A001F"/>
    <w:rsid w:val="005C0E63"/>
    <w:rsid w:val="005E1417"/>
    <w:rsid w:val="0064298D"/>
    <w:rsid w:val="00665AA3"/>
    <w:rsid w:val="006C6F4D"/>
    <w:rsid w:val="00726C71"/>
    <w:rsid w:val="00733766"/>
    <w:rsid w:val="007505FB"/>
    <w:rsid w:val="0076470A"/>
    <w:rsid w:val="0077200D"/>
    <w:rsid w:val="0079043C"/>
    <w:rsid w:val="007B2438"/>
    <w:rsid w:val="007F2B2E"/>
    <w:rsid w:val="007F6883"/>
    <w:rsid w:val="00800402"/>
    <w:rsid w:val="008203C7"/>
    <w:rsid w:val="00837F13"/>
    <w:rsid w:val="008566D6"/>
    <w:rsid w:val="008A387C"/>
    <w:rsid w:val="008D1671"/>
    <w:rsid w:val="00916568"/>
    <w:rsid w:val="009348D8"/>
    <w:rsid w:val="009833B1"/>
    <w:rsid w:val="009B5534"/>
    <w:rsid w:val="009D1AFA"/>
    <w:rsid w:val="009D5BC0"/>
    <w:rsid w:val="009F4C5F"/>
    <w:rsid w:val="009F6AD3"/>
    <w:rsid w:val="00B42DE1"/>
    <w:rsid w:val="00C44B2A"/>
    <w:rsid w:val="00C56A29"/>
    <w:rsid w:val="00C7496B"/>
    <w:rsid w:val="00C7758F"/>
    <w:rsid w:val="00C861C9"/>
    <w:rsid w:val="00CB4591"/>
    <w:rsid w:val="00D46684"/>
    <w:rsid w:val="00D70E89"/>
    <w:rsid w:val="00D75F69"/>
    <w:rsid w:val="00DC4B88"/>
    <w:rsid w:val="00E026CB"/>
    <w:rsid w:val="00E25ADB"/>
    <w:rsid w:val="00E85592"/>
    <w:rsid w:val="00EA03B5"/>
    <w:rsid w:val="00ED1659"/>
    <w:rsid w:val="00F31144"/>
    <w:rsid w:val="00F524EA"/>
    <w:rsid w:val="00FA2984"/>
    <w:rsid w:val="00FB18A1"/>
    <w:rsid w:val="00FC2894"/>
    <w:rsid w:val="00FF5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0CB782-54D3-C248-99B1-BF4D4F79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6Abstract"/>
    <w:link w:val="Heading1Char"/>
    <w:uiPriority w:val="8"/>
    <w:qFormat/>
    <w:rsid w:val="00726C71"/>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rsid w:val="00726C71"/>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726C71"/>
    <w:pPr>
      <w:keepNext/>
      <w:keepLines/>
      <w:spacing w:before="120"/>
      <w:outlineLvl w:val="2"/>
    </w:pPr>
    <w:rPr>
      <w:rFonts w:eastAsia="MS Gothic"/>
      <w:bCs/>
      <w:color w:val="7F7F7F"/>
      <w:sz w:val="24"/>
    </w:rPr>
  </w:style>
  <w:style w:type="paragraph" w:styleId="Heading4">
    <w:name w:val="heading 4"/>
    <w:basedOn w:val="Normal"/>
    <w:next w:val="Normal"/>
    <w:link w:val="Heading4Char"/>
    <w:uiPriority w:val="9"/>
    <w:semiHidden/>
    <w:unhideWhenUsed/>
    <w:qFormat/>
    <w:rsid w:val="00FC289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A03B5"/>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qFormat/>
    <w:rsid w:val="000C4557"/>
    <w:pPr>
      <w:widowControl w:val="0"/>
      <w:autoSpaceDE w:val="0"/>
      <w:autoSpaceDN w:val="0"/>
    </w:pPr>
    <w:rPr>
      <w:rFonts w:ascii="Times New Roman" w:eastAsia="Times New Roman" w:hAnsi="Times New Roman" w:cs="Times New Roman"/>
      <w:sz w:val="64"/>
      <w:szCs w:val="64"/>
      <w:lang w:val="en-US"/>
    </w:rPr>
  </w:style>
  <w:style w:type="character" w:customStyle="1" w:styleId="BodyTextChar">
    <w:name w:val="Body Text Char"/>
    <w:basedOn w:val="DefaultParagraphFont"/>
    <w:link w:val="BodyText"/>
    <w:uiPriority w:val="99"/>
    <w:rsid w:val="000C4557"/>
    <w:rPr>
      <w:rFonts w:ascii="Times New Roman" w:eastAsia="Times New Roman" w:hAnsi="Times New Roman" w:cs="Times New Roman"/>
      <w:sz w:val="64"/>
      <w:szCs w:val="64"/>
      <w:lang w:val="en-US"/>
    </w:rPr>
  </w:style>
  <w:style w:type="paragraph" w:customStyle="1" w:styleId="TableParagraph">
    <w:name w:val="Table Paragraph"/>
    <w:basedOn w:val="Normal"/>
    <w:uiPriority w:val="1"/>
    <w:qFormat/>
    <w:rsid w:val="003D481A"/>
    <w:pPr>
      <w:widowControl w:val="0"/>
      <w:autoSpaceDE w:val="0"/>
      <w:autoSpaceDN w:val="0"/>
    </w:pPr>
    <w:rPr>
      <w:rFonts w:ascii="Arial" w:eastAsia="Arial" w:hAnsi="Arial" w:cs="Arial"/>
      <w:sz w:val="22"/>
      <w:szCs w:val="22"/>
      <w:lang w:val="en-US"/>
    </w:rPr>
  </w:style>
  <w:style w:type="paragraph" w:styleId="Header">
    <w:name w:val="header"/>
    <w:basedOn w:val="Normal"/>
    <w:link w:val="HeaderChar"/>
    <w:uiPriority w:val="99"/>
    <w:unhideWhenUsed/>
    <w:rsid w:val="00FF55D0"/>
    <w:pPr>
      <w:tabs>
        <w:tab w:val="center" w:pos="4513"/>
        <w:tab w:val="right" w:pos="9026"/>
      </w:tabs>
    </w:pPr>
  </w:style>
  <w:style w:type="character" w:customStyle="1" w:styleId="HeaderChar">
    <w:name w:val="Header Char"/>
    <w:basedOn w:val="DefaultParagraphFont"/>
    <w:link w:val="Header"/>
    <w:uiPriority w:val="99"/>
    <w:rsid w:val="00FF55D0"/>
  </w:style>
  <w:style w:type="paragraph" w:styleId="Footer">
    <w:name w:val="footer"/>
    <w:basedOn w:val="Normal"/>
    <w:link w:val="FooterChar"/>
    <w:uiPriority w:val="99"/>
    <w:unhideWhenUsed/>
    <w:rsid w:val="00FF55D0"/>
    <w:pPr>
      <w:tabs>
        <w:tab w:val="center" w:pos="4513"/>
        <w:tab w:val="right" w:pos="9026"/>
      </w:tabs>
    </w:pPr>
  </w:style>
  <w:style w:type="character" w:customStyle="1" w:styleId="FooterChar">
    <w:name w:val="Footer Char"/>
    <w:basedOn w:val="DefaultParagraphFont"/>
    <w:link w:val="Footer"/>
    <w:uiPriority w:val="99"/>
    <w:rsid w:val="00FF55D0"/>
  </w:style>
  <w:style w:type="numbering" w:customStyle="1" w:styleId="NoList1">
    <w:name w:val="No List1"/>
    <w:next w:val="NoList"/>
    <w:uiPriority w:val="99"/>
    <w:semiHidden/>
    <w:unhideWhenUsed/>
    <w:rsid w:val="00E85592"/>
  </w:style>
  <w:style w:type="paragraph" w:styleId="NoSpacing">
    <w:name w:val="No Spacing"/>
    <w:uiPriority w:val="1"/>
    <w:qFormat/>
    <w:rsid w:val="001F6C8A"/>
  </w:style>
  <w:style w:type="character" w:customStyle="1" w:styleId="Heading1Char">
    <w:name w:val="Heading 1 Char"/>
    <w:basedOn w:val="DefaultParagraphFont"/>
    <w:link w:val="Heading1"/>
    <w:uiPriority w:val="8"/>
    <w:rsid w:val="00726C71"/>
    <w:rPr>
      <w:rFonts w:ascii="Arial" w:eastAsia="Calibri" w:hAnsi="Arial" w:cs="Arial"/>
      <w:b/>
      <w:color w:val="FF1F64"/>
      <w:sz w:val="28"/>
      <w:szCs w:val="36"/>
    </w:rPr>
  </w:style>
  <w:style w:type="character" w:customStyle="1" w:styleId="Heading2Char">
    <w:name w:val="Heading 2 Char"/>
    <w:basedOn w:val="DefaultParagraphFont"/>
    <w:link w:val="Heading2"/>
    <w:rsid w:val="00726C71"/>
    <w:rPr>
      <w:rFonts w:ascii="Arial" w:eastAsia="Times New Roman" w:hAnsi="Arial" w:cs="Times New Roman"/>
      <w:b/>
      <w:color w:val="0D1C2F"/>
      <w:szCs w:val="26"/>
      <w:lang w:val="en-US"/>
    </w:rPr>
  </w:style>
  <w:style w:type="character" w:customStyle="1" w:styleId="Heading3Char">
    <w:name w:val="Heading 3 Char"/>
    <w:basedOn w:val="DefaultParagraphFont"/>
    <w:link w:val="Heading3"/>
    <w:uiPriority w:val="9"/>
    <w:rsid w:val="00726C71"/>
    <w:rPr>
      <w:rFonts w:ascii="Arial" w:eastAsia="MS Gothic" w:hAnsi="Arial" w:cs="Arial"/>
      <w:b/>
      <w:bCs/>
      <w:color w:val="7F7F7F"/>
      <w:szCs w:val="32"/>
      <w:lang w:val="en-US"/>
    </w:rPr>
  </w:style>
  <w:style w:type="character" w:styleId="Hyperlink">
    <w:name w:val="Hyperlink"/>
    <w:uiPriority w:val="99"/>
    <w:unhideWhenUsed/>
    <w:qFormat/>
    <w:rsid w:val="00726C71"/>
    <w:rPr>
      <w:color w:val="0072CC"/>
      <w:u w:val="single"/>
    </w:rPr>
  </w:style>
  <w:style w:type="paragraph" w:customStyle="1" w:styleId="1bodycopy10pt">
    <w:name w:val="1 body copy 10pt"/>
    <w:basedOn w:val="Normal"/>
    <w:link w:val="1bodycopy10ptChar"/>
    <w:qFormat/>
    <w:rsid w:val="00726C71"/>
    <w:pPr>
      <w:spacing w:after="120"/>
    </w:pPr>
    <w:rPr>
      <w:rFonts w:ascii="Arial" w:eastAsia="MS Mincho" w:hAnsi="Arial" w:cs="Times New Roman"/>
      <w:sz w:val="20"/>
      <w:lang w:val="en-US"/>
    </w:rPr>
  </w:style>
  <w:style w:type="paragraph" w:customStyle="1" w:styleId="2Subheadpink">
    <w:name w:val="2 Subhead pink"/>
    <w:next w:val="1bodycopy10pt"/>
    <w:rsid w:val="00726C71"/>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726C71"/>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726C71"/>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726C71"/>
    <w:pPr>
      <w:numPr>
        <w:numId w:val="3"/>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726C71"/>
    <w:pPr>
      <w:numPr>
        <w:numId w:val="2"/>
      </w:numPr>
      <w:spacing w:after="120"/>
      <w:ind w:right="284"/>
    </w:pPr>
    <w:rPr>
      <w:rFonts w:ascii="Arial" w:eastAsia="MS Mincho" w:hAnsi="Arial" w:cs="Arial"/>
      <w:b/>
      <w:szCs w:val="20"/>
      <w:lang w:val="en-US"/>
    </w:rPr>
  </w:style>
  <w:style w:type="paragraph" w:customStyle="1" w:styleId="4Bulletedcopyblue">
    <w:name w:val="4 Bulleted copy blue"/>
    <w:basedOn w:val="Normal"/>
    <w:qFormat/>
    <w:rsid w:val="00726C71"/>
    <w:pPr>
      <w:numPr>
        <w:numId w:val="7"/>
      </w:numPr>
      <w:spacing w:after="120"/>
    </w:pPr>
    <w:rPr>
      <w:rFonts w:ascii="Arial" w:eastAsia="MS Mincho" w:hAnsi="Arial" w:cs="Arial"/>
      <w:sz w:val="20"/>
      <w:szCs w:val="20"/>
      <w:lang w:val="en-US"/>
    </w:rPr>
  </w:style>
  <w:style w:type="paragraph" w:customStyle="1" w:styleId="9Boxheading">
    <w:name w:val="9 Box heading"/>
    <w:basedOn w:val="Normal"/>
    <w:rsid w:val="00726C71"/>
    <w:pPr>
      <w:numPr>
        <w:numId w:val="8"/>
      </w:numPr>
      <w:spacing w:after="120"/>
      <w:ind w:left="0" w:firstLine="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726C71"/>
    <w:pPr>
      <w:numPr>
        <w:numId w:val="1"/>
      </w:numPr>
      <w:ind w:right="567"/>
    </w:pPr>
  </w:style>
  <w:style w:type="paragraph" w:styleId="BalloonText">
    <w:name w:val="Balloon Text"/>
    <w:basedOn w:val="Normal"/>
    <w:link w:val="BalloonTextChar"/>
    <w:uiPriority w:val="99"/>
    <w:semiHidden/>
    <w:unhideWhenUsed/>
    <w:rsid w:val="00726C71"/>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726C71"/>
    <w:rPr>
      <w:rFonts w:ascii="Segoe UI" w:eastAsia="MS Mincho" w:hAnsi="Segoe UI" w:cs="Segoe UI"/>
      <w:sz w:val="18"/>
      <w:szCs w:val="18"/>
      <w:lang w:val="en-US"/>
    </w:rPr>
  </w:style>
  <w:style w:type="character" w:customStyle="1" w:styleId="1bodycopy10ptChar">
    <w:name w:val="1 body copy 10pt Char"/>
    <w:link w:val="1bodycopy10pt"/>
    <w:rsid w:val="00726C71"/>
    <w:rPr>
      <w:rFonts w:ascii="Arial" w:eastAsia="MS Mincho" w:hAnsi="Arial" w:cs="Times New Roman"/>
      <w:sz w:val="20"/>
      <w:lang w:val="en-US"/>
    </w:rPr>
  </w:style>
  <w:style w:type="character" w:customStyle="1" w:styleId="9SecondbulletChar">
    <w:name w:val="9 Second bullet Char"/>
    <w:link w:val="9Secondbullet"/>
    <w:rsid w:val="00726C71"/>
    <w:rPr>
      <w:rFonts w:ascii="Arial" w:eastAsia="MS Mincho" w:hAnsi="Arial" w:cs="Times New Roman"/>
      <w:sz w:val="20"/>
      <w:lang w:val="en-US"/>
    </w:rPr>
  </w:style>
  <w:style w:type="character" w:styleId="Strong">
    <w:name w:val="Strong"/>
    <w:uiPriority w:val="22"/>
    <w:qFormat/>
    <w:rsid w:val="00726C71"/>
    <w:rPr>
      <w:rFonts w:ascii="Arial" w:hAnsi="Arial"/>
      <w:b/>
      <w:bCs/>
      <w:sz w:val="22"/>
    </w:rPr>
  </w:style>
  <w:style w:type="paragraph" w:customStyle="1" w:styleId="6Abstract">
    <w:name w:val="6 Abstract"/>
    <w:qFormat/>
    <w:rsid w:val="00726C71"/>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726C71"/>
    <w:pPr>
      <w:spacing w:after="100"/>
      <w:ind w:left="220"/>
    </w:pPr>
    <w:rPr>
      <w:rFonts w:ascii="Arial" w:eastAsia="MS Mincho" w:hAnsi="Arial" w:cs="Times New Roman"/>
      <w:sz w:val="20"/>
      <w:lang w:val="en-US"/>
    </w:rPr>
  </w:style>
  <w:style w:type="paragraph" w:customStyle="1" w:styleId="Text">
    <w:name w:val="Text"/>
    <w:basedOn w:val="BodyText"/>
    <w:link w:val="TextChar"/>
    <w:rsid w:val="00726C71"/>
    <w:pPr>
      <w:widowControl/>
      <w:autoSpaceDE/>
      <w:autoSpaceDN/>
      <w:spacing w:after="120"/>
    </w:pPr>
    <w:rPr>
      <w:rFonts w:ascii="Arial" w:eastAsia="MS Mincho" w:hAnsi="Arial" w:cs="Arial"/>
      <w:sz w:val="20"/>
      <w:szCs w:val="20"/>
    </w:rPr>
  </w:style>
  <w:style w:type="character" w:customStyle="1" w:styleId="TextChar">
    <w:name w:val="Text Char"/>
    <w:link w:val="Text"/>
    <w:rsid w:val="00726C71"/>
    <w:rPr>
      <w:rFonts w:ascii="Arial" w:eastAsia="MS Mincho" w:hAnsi="Arial" w:cs="Arial"/>
      <w:sz w:val="20"/>
      <w:szCs w:val="20"/>
      <w:lang w:val="en-US"/>
    </w:rPr>
  </w:style>
  <w:style w:type="paragraph" w:customStyle="1" w:styleId="9TableHeading">
    <w:name w:val="9 Table Heading"/>
    <w:basedOn w:val="Text"/>
    <w:link w:val="9TableHeadingChar"/>
    <w:rsid w:val="00726C71"/>
    <w:pPr>
      <w:spacing w:after="0"/>
    </w:pPr>
    <w:rPr>
      <w:caps/>
    </w:rPr>
  </w:style>
  <w:style w:type="character" w:customStyle="1" w:styleId="9TableHeadingChar">
    <w:name w:val="9 Table Heading Char"/>
    <w:link w:val="9TableHeading"/>
    <w:rsid w:val="00726C71"/>
    <w:rPr>
      <w:rFonts w:ascii="Arial" w:eastAsia="MS Mincho" w:hAnsi="Arial" w:cs="Arial"/>
      <w:caps/>
      <w:sz w:val="20"/>
      <w:szCs w:val="20"/>
      <w:lang w:val="en-US"/>
    </w:rPr>
  </w:style>
  <w:style w:type="paragraph" w:customStyle="1" w:styleId="Bodycopyitalic">
    <w:name w:val="Body copy italic"/>
    <w:basedOn w:val="Normal"/>
    <w:qFormat/>
    <w:rsid w:val="00726C71"/>
    <w:pPr>
      <w:spacing w:after="120"/>
      <w:ind w:right="284"/>
    </w:pPr>
    <w:rPr>
      <w:rFonts w:ascii="Arial" w:eastAsia="MS Mincho" w:hAnsi="Arial" w:cs="Times New Roman"/>
      <w:i/>
      <w:sz w:val="20"/>
      <w:lang w:val="en-US"/>
    </w:rPr>
  </w:style>
  <w:style w:type="table" w:styleId="TableGrid">
    <w:name w:val="Table Grid"/>
    <w:basedOn w:val="TableNormal"/>
    <w:rsid w:val="00726C71"/>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726C71"/>
    <w:pPr>
      <w:spacing w:after="0"/>
    </w:pPr>
  </w:style>
  <w:style w:type="character" w:customStyle="1" w:styleId="TableHeadingChar">
    <w:name w:val="TableHeading Char"/>
    <w:link w:val="TableHeading"/>
    <w:rsid w:val="00726C71"/>
    <w:rPr>
      <w:rFonts w:ascii="Arial" w:eastAsia="MS Mincho" w:hAnsi="Arial" w:cs="Times New Roman"/>
      <w:sz w:val="20"/>
      <w:lang w:val="en-US"/>
    </w:rPr>
  </w:style>
  <w:style w:type="table" w:customStyle="1" w:styleId="TheKeytable">
    <w:name w:val="The Key table"/>
    <w:basedOn w:val="TableNormal"/>
    <w:uiPriority w:val="99"/>
    <w:rsid w:val="00726C71"/>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726C71"/>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726C71"/>
    <w:rPr>
      <w:szCs w:val="20"/>
    </w:rPr>
  </w:style>
  <w:style w:type="character" w:customStyle="1" w:styleId="apple-converted-space">
    <w:name w:val="apple-converted-space"/>
    <w:rsid w:val="00726C71"/>
  </w:style>
  <w:style w:type="paragraph" w:customStyle="1" w:styleId="Subheadwithpointer">
    <w:name w:val="Subhead with pointer"/>
    <w:basedOn w:val="Normal"/>
    <w:next w:val="6Abstract"/>
    <w:link w:val="SubheadwithpointerChar"/>
    <w:rsid w:val="00726C71"/>
    <w:pPr>
      <w:numPr>
        <w:numId w:val="4"/>
      </w:numPr>
      <w:spacing w:before="120" w:after="120"/>
      <w:ind w:right="850"/>
    </w:pPr>
    <w:rPr>
      <w:rFonts w:ascii="Arial" w:eastAsia="MS Mincho" w:hAnsi="Arial" w:cs="Arial"/>
      <w:b/>
      <w:bCs/>
      <w:color w:val="12263F"/>
      <w:sz w:val="32"/>
      <w:szCs w:val="32"/>
      <w:lang w:val="en-US"/>
    </w:rPr>
  </w:style>
  <w:style w:type="paragraph" w:customStyle="1" w:styleId="1bodycopy11pt">
    <w:name w:val="1 body copy 11pt"/>
    <w:autoRedefine/>
    <w:rsid w:val="00726C71"/>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726C71"/>
    <w:rPr>
      <w:rFonts w:ascii="Arial" w:eastAsia="MS Mincho" w:hAnsi="Arial" w:cs="Arial"/>
      <w:b/>
      <w:bCs/>
      <w:color w:val="12263F"/>
      <w:sz w:val="32"/>
      <w:szCs w:val="32"/>
      <w:lang w:val="en-US"/>
    </w:rPr>
  </w:style>
  <w:style w:type="character" w:styleId="FollowedHyperlink">
    <w:name w:val="FollowedHyperlink"/>
    <w:uiPriority w:val="99"/>
    <w:semiHidden/>
    <w:unhideWhenUsed/>
    <w:rsid w:val="00726C71"/>
    <w:rPr>
      <w:color w:val="954F72"/>
      <w:u w:val="single"/>
    </w:rPr>
  </w:style>
  <w:style w:type="paragraph" w:customStyle="1" w:styleId="Title1">
    <w:name w:val="Title 1"/>
    <w:basedOn w:val="Heading1"/>
    <w:link w:val="Title1Char"/>
    <w:autoRedefine/>
    <w:qFormat/>
    <w:rsid w:val="00726C71"/>
    <w:pPr>
      <w:keepNext/>
      <w:keepLines/>
      <w:spacing w:before="480"/>
      <w:jc w:val="center"/>
    </w:pPr>
    <w:rPr>
      <w:rFonts w:eastAsia="MS Gothic"/>
      <w:b w:val="0"/>
      <w:bCs/>
      <w:color w:val="auto"/>
      <w:sz w:val="22"/>
      <w:szCs w:val="22"/>
      <w:lang w:val="en-US"/>
    </w:rPr>
  </w:style>
  <w:style w:type="character" w:customStyle="1" w:styleId="Title1Char">
    <w:name w:val="Title 1 Char"/>
    <w:link w:val="Title1"/>
    <w:rsid w:val="00726C71"/>
    <w:rPr>
      <w:rFonts w:ascii="Arial" w:eastAsia="MS Gothic" w:hAnsi="Arial" w:cs="Arial"/>
      <w:bCs/>
      <w:sz w:val="22"/>
      <w:szCs w:val="22"/>
      <w:lang w:val="en-US"/>
    </w:rPr>
  </w:style>
  <w:style w:type="paragraph" w:styleId="TOCHeading">
    <w:name w:val="TOC Heading"/>
    <w:basedOn w:val="Heading1"/>
    <w:next w:val="Normal"/>
    <w:uiPriority w:val="39"/>
    <w:unhideWhenUsed/>
    <w:qFormat/>
    <w:rsid w:val="00726C71"/>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726C71"/>
    <w:pPr>
      <w:spacing w:after="100"/>
    </w:pPr>
    <w:rPr>
      <w:rFonts w:ascii="Arial" w:eastAsia="MS Mincho" w:hAnsi="Arial" w:cs="Times New Roman"/>
      <w:sz w:val="20"/>
      <w:lang w:val="en-US"/>
    </w:rPr>
  </w:style>
  <w:style w:type="paragraph" w:customStyle="1" w:styleId="3Policytitle">
    <w:name w:val="3 Policy title"/>
    <w:basedOn w:val="Normal"/>
    <w:qFormat/>
    <w:rsid w:val="00726C71"/>
    <w:pPr>
      <w:spacing w:after="120"/>
    </w:pPr>
    <w:rPr>
      <w:rFonts w:ascii="Arial" w:eastAsia="MS Mincho" w:hAnsi="Arial" w:cs="Times New Roman"/>
      <w:b/>
      <w:sz w:val="72"/>
      <w:lang w:val="en-US"/>
    </w:rPr>
  </w:style>
  <w:style w:type="paragraph" w:styleId="ListParagraph">
    <w:name w:val="List Paragraph"/>
    <w:basedOn w:val="Normal"/>
    <w:uiPriority w:val="34"/>
    <w:qFormat/>
    <w:rsid w:val="00726C71"/>
    <w:pPr>
      <w:spacing w:after="120"/>
      <w:ind w:left="720"/>
      <w:contextualSpacing/>
    </w:pPr>
    <w:rPr>
      <w:rFonts w:ascii="Arial" w:eastAsia="MS Mincho" w:hAnsi="Arial" w:cs="Times New Roman"/>
      <w:sz w:val="20"/>
      <w:lang w:val="en-US"/>
    </w:rPr>
  </w:style>
  <w:style w:type="table" w:customStyle="1" w:styleId="TheKeypolicytable">
    <w:name w:val="The Key policy table"/>
    <w:basedOn w:val="TableNormal"/>
    <w:uiPriority w:val="99"/>
    <w:rsid w:val="00726C71"/>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726C71"/>
    <w:pPr>
      <w:keepLines/>
      <w:spacing w:after="60"/>
      <w:textboxTightWrap w:val="allLines"/>
    </w:pPr>
  </w:style>
  <w:style w:type="paragraph" w:customStyle="1" w:styleId="Bulletedcopylevel2">
    <w:name w:val="Bulleted copy level 2"/>
    <w:basedOn w:val="1bodycopy10pt"/>
    <w:qFormat/>
    <w:rsid w:val="00726C71"/>
    <w:pPr>
      <w:numPr>
        <w:numId w:val="5"/>
      </w:numPr>
      <w:tabs>
        <w:tab w:val="num" w:pos="360"/>
      </w:tabs>
      <w:ind w:left="0" w:firstLine="0"/>
    </w:pPr>
  </w:style>
  <w:style w:type="paragraph" w:customStyle="1" w:styleId="Tablecopybulleted">
    <w:name w:val="Table copy bulleted"/>
    <w:basedOn w:val="Tablebodycopy"/>
    <w:qFormat/>
    <w:rsid w:val="00726C71"/>
    <w:pPr>
      <w:numPr>
        <w:numId w:val="6"/>
      </w:numPr>
      <w:tabs>
        <w:tab w:val="num" w:pos="360"/>
      </w:tabs>
      <w:ind w:left="0" w:firstLine="0"/>
    </w:pPr>
  </w:style>
  <w:style w:type="paragraph" w:customStyle="1" w:styleId="Caption1">
    <w:name w:val="Caption 1"/>
    <w:basedOn w:val="Normal"/>
    <w:qFormat/>
    <w:rsid w:val="00726C71"/>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726C71"/>
    <w:pPr>
      <w:spacing w:before="240"/>
    </w:pPr>
    <w:rPr>
      <w:b/>
      <w:color w:val="12263F"/>
      <w:sz w:val="24"/>
    </w:rPr>
  </w:style>
  <w:style w:type="character" w:customStyle="1" w:styleId="Subhead2Char">
    <w:name w:val="Subhead 2 Char"/>
    <w:link w:val="Subhead2"/>
    <w:rsid w:val="00726C71"/>
    <w:rPr>
      <w:rFonts w:ascii="Arial" w:eastAsia="MS Mincho" w:hAnsi="Arial" w:cs="Times New Roman"/>
      <w:b/>
      <w:color w:val="12263F"/>
      <w:lang w:val="en-US"/>
    </w:rPr>
  </w:style>
  <w:style w:type="paragraph" w:styleId="TOC3">
    <w:name w:val="toc 3"/>
    <w:basedOn w:val="Normal"/>
    <w:next w:val="Normal"/>
    <w:autoRedefine/>
    <w:uiPriority w:val="39"/>
    <w:unhideWhenUsed/>
    <w:rsid w:val="00726C71"/>
    <w:pPr>
      <w:spacing w:after="100"/>
      <w:ind w:left="400"/>
    </w:pPr>
    <w:rPr>
      <w:rFonts w:ascii="Arial" w:eastAsia="MS Mincho" w:hAnsi="Arial" w:cs="Times New Roman"/>
      <w:sz w:val="20"/>
      <w:lang w:val="en-US"/>
    </w:rPr>
  </w:style>
  <w:style w:type="character" w:styleId="CommentReference">
    <w:name w:val="annotation reference"/>
    <w:uiPriority w:val="99"/>
    <w:semiHidden/>
    <w:unhideWhenUsed/>
    <w:rsid w:val="00726C71"/>
    <w:rPr>
      <w:sz w:val="16"/>
      <w:szCs w:val="16"/>
    </w:rPr>
  </w:style>
  <w:style w:type="paragraph" w:styleId="CommentText">
    <w:name w:val="annotation text"/>
    <w:basedOn w:val="Normal"/>
    <w:link w:val="CommentTextChar"/>
    <w:uiPriority w:val="99"/>
    <w:semiHidden/>
    <w:unhideWhenUsed/>
    <w:rsid w:val="00726C71"/>
    <w:pPr>
      <w:spacing w:after="120"/>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semiHidden/>
    <w:rsid w:val="00726C71"/>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26C71"/>
    <w:rPr>
      <w:b/>
      <w:bCs/>
    </w:rPr>
  </w:style>
  <w:style w:type="character" w:customStyle="1" w:styleId="CommentSubjectChar">
    <w:name w:val="Comment Subject Char"/>
    <w:basedOn w:val="CommentTextChar"/>
    <w:link w:val="CommentSubject"/>
    <w:uiPriority w:val="99"/>
    <w:semiHidden/>
    <w:rsid w:val="00726C71"/>
    <w:rPr>
      <w:rFonts w:ascii="Arial" w:eastAsia="MS Mincho" w:hAnsi="Arial" w:cs="Times New Roman"/>
      <w:b/>
      <w:bCs/>
      <w:sz w:val="20"/>
      <w:szCs w:val="20"/>
      <w:lang w:val="en-US"/>
    </w:rPr>
  </w:style>
  <w:style w:type="paragraph" w:styleId="Revision">
    <w:name w:val="Revision"/>
    <w:hidden/>
    <w:uiPriority w:val="99"/>
    <w:semiHidden/>
    <w:rsid w:val="00726C71"/>
    <w:rPr>
      <w:rFonts w:ascii="Arial" w:eastAsia="MS Mincho" w:hAnsi="Arial" w:cs="Times New Roman"/>
      <w:sz w:val="20"/>
      <w:lang w:val="en-US"/>
    </w:rPr>
  </w:style>
  <w:style w:type="character" w:customStyle="1" w:styleId="UnresolvedMention1">
    <w:name w:val="Unresolved Mention1"/>
    <w:basedOn w:val="DefaultParagraphFont"/>
    <w:uiPriority w:val="99"/>
    <w:semiHidden/>
    <w:unhideWhenUsed/>
    <w:rsid w:val="00726C71"/>
    <w:rPr>
      <w:color w:val="605E5C"/>
      <w:shd w:val="clear" w:color="auto" w:fill="E1DFDD"/>
    </w:rPr>
  </w:style>
  <w:style w:type="paragraph" w:customStyle="1" w:styleId="Default">
    <w:name w:val="Default"/>
    <w:rsid w:val="00726C71"/>
    <w:pPr>
      <w:autoSpaceDE w:val="0"/>
      <w:autoSpaceDN w:val="0"/>
      <w:adjustRightInd w:val="0"/>
    </w:pPr>
    <w:rPr>
      <w:rFonts w:ascii="Calibri" w:hAnsi="Calibri" w:cs="Calibri"/>
      <w:color w:val="000000"/>
    </w:rPr>
  </w:style>
  <w:style w:type="character" w:customStyle="1" w:styleId="text-red1">
    <w:name w:val="text-red1"/>
    <w:basedOn w:val="DefaultParagraphFont"/>
    <w:rsid w:val="00726C71"/>
    <w:rPr>
      <w:b/>
      <w:bCs/>
    </w:rPr>
  </w:style>
  <w:style w:type="paragraph" w:styleId="NormalWeb">
    <w:name w:val="Normal (Web)"/>
    <w:basedOn w:val="Normal"/>
    <w:uiPriority w:val="99"/>
    <w:semiHidden/>
    <w:unhideWhenUsed/>
    <w:rsid w:val="00726C71"/>
    <w:pPr>
      <w:spacing w:before="100" w:beforeAutospacing="1" w:after="100" w:afterAutospacing="1"/>
    </w:pPr>
    <w:rPr>
      <w:rFonts w:ascii="Times New Roman" w:eastAsia="Times New Roman" w:hAnsi="Times New Roman" w:cs="Times New Roman"/>
      <w:lang w:eastAsia="en-GB"/>
    </w:rPr>
  </w:style>
  <w:style w:type="character" w:customStyle="1" w:styleId="hgkelc">
    <w:name w:val="hgkelc"/>
    <w:basedOn w:val="DefaultParagraphFont"/>
    <w:rsid w:val="00726C71"/>
  </w:style>
  <w:style w:type="character" w:customStyle="1" w:styleId="Heading4Char">
    <w:name w:val="Heading 4 Char"/>
    <w:basedOn w:val="DefaultParagraphFont"/>
    <w:link w:val="Heading4"/>
    <w:uiPriority w:val="9"/>
    <w:semiHidden/>
    <w:rsid w:val="00FC2894"/>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uiPriority w:val="99"/>
    <w:semiHidden/>
    <w:unhideWhenUsed/>
    <w:rsid w:val="005E1417"/>
    <w:pPr>
      <w:spacing w:after="120"/>
      <w:ind w:left="283"/>
    </w:pPr>
  </w:style>
  <w:style w:type="character" w:customStyle="1" w:styleId="BodyTextIndentChar">
    <w:name w:val="Body Text Indent Char"/>
    <w:basedOn w:val="DefaultParagraphFont"/>
    <w:link w:val="BodyTextIndent"/>
    <w:uiPriority w:val="99"/>
    <w:semiHidden/>
    <w:rsid w:val="005E1417"/>
  </w:style>
  <w:style w:type="paragraph" w:customStyle="1" w:styleId="NormalCell">
    <w:name w:val="NormalCell"/>
    <w:basedOn w:val="Normal"/>
    <w:rsid w:val="005E1417"/>
    <w:pPr>
      <w:spacing w:before="120" w:after="120" w:line="300" w:lineRule="atLeast"/>
    </w:pPr>
    <w:rPr>
      <w:rFonts w:ascii="Times New Roman" w:eastAsia="Times New Roman" w:hAnsi="Times New Roman" w:cs="Times New Roman"/>
      <w:sz w:val="22"/>
      <w:szCs w:val="20"/>
    </w:rPr>
  </w:style>
  <w:style w:type="paragraph" w:styleId="FootnoteText">
    <w:name w:val="footnote text"/>
    <w:basedOn w:val="Normal"/>
    <w:link w:val="FootnoteTextChar"/>
    <w:rsid w:val="005E1417"/>
    <w:pPr>
      <w:spacing w:line="300" w:lineRule="atLeast"/>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5E1417"/>
    <w:rPr>
      <w:rFonts w:ascii="Times New Roman" w:eastAsia="Times New Roman" w:hAnsi="Times New Roman" w:cs="Times New Roman"/>
      <w:sz w:val="20"/>
      <w:szCs w:val="20"/>
    </w:rPr>
  </w:style>
  <w:style w:type="character" w:styleId="FootnoteReference">
    <w:name w:val="footnote reference"/>
    <w:basedOn w:val="DefaultParagraphFont"/>
    <w:rsid w:val="005E1417"/>
    <w:rPr>
      <w:vertAlign w:val="superscript"/>
    </w:rPr>
  </w:style>
  <w:style w:type="paragraph" w:styleId="TOC4">
    <w:name w:val="toc 4"/>
    <w:basedOn w:val="Normal"/>
    <w:next w:val="Normal"/>
    <w:autoRedefine/>
    <w:uiPriority w:val="39"/>
    <w:unhideWhenUsed/>
    <w:rsid w:val="009D5BC0"/>
    <w:pPr>
      <w:spacing w:after="100" w:line="259" w:lineRule="auto"/>
      <w:ind w:left="660"/>
    </w:pPr>
    <w:rPr>
      <w:rFonts w:eastAsiaTheme="minorEastAsia"/>
      <w:sz w:val="22"/>
      <w:szCs w:val="22"/>
      <w:lang w:eastAsia="en-GB"/>
    </w:rPr>
  </w:style>
  <w:style w:type="paragraph" w:styleId="TOC5">
    <w:name w:val="toc 5"/>
    <w:basedOn w:val="Normal"/>
    <w:next w:val="Normal"/>
    <w:autoRedefine/>
    <w:uiPriority w:val="39"/>
    <w:unhideWhenUsed/>
    <w:rsid w:val="009D5BC0"/>
    <w:pPr>
      <w:spacing w:after="100" w:line="259" w:lineRule="auto"/>
      <w:ind w:left="880"/>
    </w:pPr>
    <w:rPr>
      <w:rFonts w:eastAsiaTheme="minorEastAsia"/>
      <w:sz w:val="22"/>
      <w:szCs w:val="22"/>
      <w:lang w:eastAsia="en-GB"/>
    </w:rPr>
  </w:style>
  <w:style w:type="paragraph" w:styleId="TOC6">
    <w:name w:val="toc 6"/>
    <w:basedOn w:val="Normal"/>
    <w:next w:val="Normal"/>
    <w:autoRedefine/>
    <w:uiPriority w:val="39"/>
    <w:unhideWhenUsed/>
    <w:rsid w:val="009D5BC0"/>
    <w:pPr>
      <w:spacing w:after="100" w:line="259" w:lineRule="auto"/>
      <w:ind w:left="1100"/>
    </w:pPr>
    <w:rPr>
      <w:rFonts w:eastAsiaTheme="minorEastAsia"/>
      <w:sz w:val="22"/>
      <w:szCs w:val="22"/>
      <w:lang w:eastAsia="en-GB"/>
    </w:rPr>
  </w:style>
  <w:style w:type="paragraph" w:styleId="TOC7">
    <w:name w:val="toc 7"/>
    <w:basedOn w:val="Normal"/>
    <w:next w:val="Normal"/>
    <w:autoRedefine/>
    <w:uiPriority w:val="39"/>
    <w:unhideWhenUsed/>
    <w:rsid w:val="009D5BC0"/>
    <w:pPr>
      <w:spacing w:after="100" w:line="259" w:lineRule="auto"/>
      <w:ind w:left="1320"/>
    </w:pPr>
    <w:rPr>
      <w:rFonts w:eastAsiaTheme="minorEastAsia"/>
      <w:sz w:val="22"/>
      <w:szCs w:val="22"/>
      <w:lang w:eastAsia="en-GB"/>
    </w:rPr>
  </w:style>
  <w:style w:type="paragraph" w:styleId="TOC8">
    <w:name w:val="toc 8"/>
    <w:basedOn w:val="Normal"/>
    <w:next w:val="Normal"/>
    <w:autoRedefine/>
    <w:uiPriority w:val="39"/>
    <w:unhideWhenUsed/>
    <w:rsid w:val="009D5BC0"/>
    <w:pPr>
      <w:spacing w:after="100" w:line="259" w:lineRule="auto"/>
      <w:ind w:left="1540"/>
    </w:pPr>
    <w:rPr>
      <w:rFonts w:eastAsiaTheme="minorEastAsia"/>
      <w:sz w:val="22"/>
      <w:szCs w:val="22"/>
      <w:lang w:eastAsia="en-GB"/>
    </w:rPr>
  </w:style>
  <w:style w:type="paragraph" w:styleId="TOC9">
    <w:name w:val="toc 9"/>
    <w:basedOn w:val="Normal"/>
    <w:next w:val="Normal"/>
    <w:autoRedefine/>
    <w:uiPriority w:val="39"/>
    <w:unhideWhenUsed/>
    <w:rsid w:val="009D5BC0"/>
    <w:pPr>
      <w:spacing w:after="100" w:line="259" w:lineRule="auto"/>
      <w:ind w:left="1760"/>
    </w:pPr>
    <w:rPr>
      <w:rFonts w:eastAsiaTheme="minorEastAsia"/>
      <w:sz w:val="22"/>
      <w:szCs w:val="22"/>
      <w:lang w:eastAsia="en-GB"/>
    </w:rPr>
  </w:style>
  <w:style w:type="table" w:styleId="TableGridLight">
    <w:name w:val="Grid Table Light"/>
    <w:basedOn w:val="TableNormal"/>
    <w:uiPriority w:val="40"/>
    <w:rsid w:val="007505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amblesideprimaryschool.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ottinghamcity.gov.uk/information-for-residents/education-and-schools/school-admissions/admission-appeal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51F244EB978343B1D0F884026DB431" ma:contentTypeVersion="4" ma:contentTypeDescription="Create a new document." ma:contentTypeScope="" ma:versionID="4009b1d53f5a0ddc88236e7289d02209">
  <xsd:schema xmlns:xsd="http://www.w3.org/2001/XMLSchema" xmlns:xs="http://www.w3.org/2001/XMLSchema" xmlns:p="http://schemas.microsoft.com/office/2006/metadata/properties" xmlns:ns2="14ee18f4-3c4b-4e6d-bfa9-ddd5ef2af5ea" targetNamespace="http://schemas.microsoft.com/office/2006/metadata/properties" ma:root="true" ma:fieldsID="7cb8ddc6bc614fc9fa16cf326df20c32" ns2:_="">
    <xsd:import namespace="14ee18f4-3c4b-4e6d-bfa9-ddd5ef2af5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e18f4-3c4b-4e6d-bfa9-ddd5ef2af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0548F-D235-47D6-8576-73FD8934390E}">
  <ds:schemaRefs>
    <ds:schemaRef ds:uri="http://schemas.microsoft.com/sharepoint/v3/contenttype/forms"/>
  </ds:schemaRefs>
</ds:datastoreItem>
</file>

<file path=customXml/itemProps2.xml><?xml version="1.0" encoding="utf-8"?>
<ds:datastoreItem xmlns:ds="http://schemas.openxmlformats.org/officeDocument/2006/customXml" ds:itemID="{69C2579D-EBEF-4E0A-BE17-2E5B2E6B9860}">
  <ds:schemaRefs>
    <ds:schemaRef ds:uri="http://purl.org/dc/terms/"/>
    <ds:schemaRef ds:uri="http://schemas.microsoft.com/office/2006/metadata/properties"/>
    <ds:schemaRef ds:uri="http://purl.org/dc/elements/1.1/"/>
    <ds:schemaRef ds:uri="http://schemas.microsoft.com/office/2006/documentManagement/types"/>
    <ds:schemaRef ds:uri="14ee18f4-3c4b-4e6d-bfa9-ddd5ef2af5ea"/>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58FD3B2-6BA7-488C-8B25-DAF390D99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e18f4-3c4b-4e6d-bfa9-ddd5ef2af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0E4CCD-8646-4A16-9DB7-4E68076CE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2590</Words>
  <Characters>14767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 Dawes</cp:lastModifiedBy>
  <cp:revision>2</cp:revision>
  <cp:lastPrinted>2022-12-09T09:27:00Z</cp:lastPrinted>
  <dcterms:created xsi:type="dcterms:W3CDTF">2022-12-16T11:13:00Z</dcterms:created>
  <dcterms:modified xsi:type="dcterms:W3CDTF">2022-12-16T11:13:00Z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0x010100F151F244EB978343B1D0F884026DB431</vt:lpwstr>
  </property>
</Properties>
</file>